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5EE8" w14:textId="77777777" w:rsidR="00071E4E" w:rsidRPr="004955A1" w:rsidRDefault="00071E4E" w:rsidP="00071E4E">
      <w:pPr>
        <w:jc w:val="center"/>
        <w:rPr>
          <w:rFonts w:asciiTheme="majorBidi" w:hAnsiTheme="majorBidi" w:cstheme="majorBidi"/>
          <w:b/>
          <w:sz w:val="26"/>
          <w:szCs w:val="26"/>
          <w:lang w:val="uk-UA"/>
        </w:rPr>
      </w:pPr>
      <w:r w:rsidRPr="004955A1">
        <w:rPr>
          <w:rFonts w:asciiTheme="majorBidi" w:eastAsia="Times New Roman" w:hAnsiTheme="majorBidi" w:cstheme="majorBidi"/>
          <w:b/>
          <w:sz w:val="26"/>
          <w:szCs w:val="26"/>
          <w:lang w:val="uk-UA"/>
        </w:rPr>
        <w:t>Технічне завдання</w:t>
      </w:r>
    </w:p>
    <w:p w14:paraId="69AACA43" w14:textId="474E3167" w:rsidR="00071E4E" w:rsidRPr="004955A1" w:rsidRDefault="00071E4E" w:rsidP="00071E4E">
      <w:pPr>
        <w:ind w:left="141" w:right="-40"/>
        <w:jc w:val="center"/>
        <w:rPr>
          <w:rFonts w:asciiTheme="majorBidi" w:hAnsiTheme="majorBidi" w:cstheme="majorBidi"/>
          <w:sz w:val="26"/>
          <w:szCs w:val="26"/>
          <w:lang w:val="uk-UA"/>
        </w:rPr>
      </w:pPr>
      <w:r w:rsidRPr="004955A1">
        <w:rPr>
          <w:rFonts w:asciiTheme="majorBidi" w:eastAsia="Times New Roman" w:hAnsiTheme="majorBidi" w:cstheme="majorBidi"/>
          <w:b/>
          <w:sz w:val="26"/>
          <w:szCs w:val="26"/>
          <w:lang w:val="uk-UA"/>
        </w:rPr>
        <w:t>для консультанта</w:t>
      </w:r>
      <w:r w:rsidR="00BB0A55" w:rsidRPr="004955A1">
        <w:rPr>
          <w:rFonts w:asciiTheme="majorBidi" w:eastAsia="Times New Roman" w:hAnsiTheme="majorBidi" w:cstheme="majorBidi"/>
          <w:b/>
          <w:sz w:val="26"/>
          <w:szCs w:val="26"/>
          <w:lang w:val="uk-UA"/>
        </w:rPr>
        <w:t xml:space="preserve"> / компанії</w:t>
      </w:r>
      <w:r w:rsidRPr="004955A1">
        <w:rPr>
          <w:rFonts w:asciiTheme="majorBidi" w:eastAsia="Times New Roman" w:hAnsiTheme="majorBidi" w:cstheme="majorBidi"/>
          <w:b/>
          <w:sz w:val="26"/>
          <w:szCs w:val="26"/>
          <w:lang w:val="uk-UA"/>
        </w:rPr>
        <w:t xml:space="preserve"> щодо </w:t>
      </w:r>
      <w:r w:rsidR="00BB0A55" w:rsidRPr="004955A1">
        <w:rPr>
          <w:rFonts w:asciiTheme="majorBidi" w:eastAsia="Times New Roman" w:hAnsiTheme="majorBidi" w:cstheme="majorBidi"/>
          <w:b/>
          <w:sz w:val="26"/>
          <w:szCs w:val="26"/>
          <w:lang w:val="uk-UA"/>
        </w:rPr>
        <w:t xml:space="preserve">проведення </w:t>
      </w:r>
      <w:r w:rsidRPr="004955A1">
        <w:rPr>
          <w:rFonts w:asciiTheme="majorBidi" w:eastAsia="Times New Roman" w:hAnsiTheme="majorBidi" w:cstheme="majorBidi"/>
          <w:b/>
          <w:sz w:val="26"/>
          <w:szCs w:val="26"/>
          <w:lang w:val="uk-UA"/>
        </w:rPr>
        <w:t xml:space="preserve">моніторингу та оцінки </w:t>
      </w:r>
      <w:r w:rsidR="00BB0A55" w:rsidRPr="004955A1">
        <w:rPr>
          <w:rFonts w:asciiTheme="majorBidi" w:eastAsia="Times New Roman" w:hAnsiTheme="majorBidi" w:cstheme="majorBidi"/>
          <w:b/>
          <w:sz w:val="26"/>
          <w:szCs w:val="26"/>
          <w:lang w:val="uk-UA"/>
        </w:rPr>
        <w:t xml:space="preserve">виконання завдань </w:t>
      </w:r>
      <w:proofErr w:type="spellStart"/>
      <w:r w:rsidR="00BB0A55" w:rsidRPr="004955A1">
        <w:rPr>
          <w:rFonts w:asciiTheme="majorBidi" w:eastAsia="Times New Roman" w:hAnsiTheme="majorBidi" w:cstheme="majorBidi"/>
          <w:b/>
          <w:sz w:val="26"/>
          <w:szCs w:val="26"/>
          <w:lang w:val="uk-UA"/>
        </w:rPr>
        <w:t>проекту</w:t>
      </w:r>
      <w:proofErr w:type="spellEnd"/>
      <w:r w:rsidR="00BB0A55" w:rsidRPr="004955A1">
        <w:rPr>
          <w:rFonts w:asciiTheme="majorBidi" w:eastAsia="Times New Roman" w:hAnsiTheme="majorBidi" w:cstheme="majorBidi"/>
          <w:b/>
          <w:sz w:val="26"/>
          <w:szCs w:val="26"/>
          <w:lang w:val="uk-UA"/>
        </w:rPr>
        <w:t xml:space="preserve"> «Жінки. Мир. Безпека: діємо разом» та </w:t>
      </w:r>
      <w:r w:rsidRPr="004955A1">
        <w:rPr>
          <w:rFonts w:asciiTheme="majorBidi" w:eastAsia="Times New Roman" w:hAnsiTheme="majorBidi" w:cstheme="majorBidi"/>
          <w:b/>
          <w:sz w:val="26"/>
          <w:szCs w:val="26"/>
          <w:lang w:val="uk-UA"/>
        </w:rPr>
        <w:t>впливу реалізованих активностей на досягнення його мети</w:t>
      </w:r>
    </w:p>
    <w:p w14:paraId="581E6054" w14:textId="77777777" w:rsidR="00071E4E" w:rsidRPr="004955A1" w:rsidRDefault="00071E4E" w:rsidP="00071E4E">
      <w:pPr>
        <w:ind w:left="720"/>
        <w:rPr>
          <w:rFonts w:asciiTheme="majorBidi" w:hAnsiTheme="majorBidi" w:cstheme="majorBidi"/>
          <w:lang w:val="uk-UA"/>
        </w:rPr>
      </w:pPr>
    </w:p>
    <w:p w14:paraId="20625740" w14:textId="79DB37EE" w:rsidR="00071E4E" w:rsidRPr="004955A1" w:rsidRDefault="00D1716F" w:rsidP="00D1716F">
      <w:pPr>
        <w:spacing w:after="240"/>
        <w:jc w:val="both"/>
        <w:rPr>
          <w:rFonts w:asciiTheme="majorBidi" w:hAnsiTheme="majorBidi" w:cstheme="majorBidi"/>
          <w:i/>
          <w:iCs/>
          <w:lang w:val="uk-UA"/>
        </w:rPr>
      </w:pPr>
      <w:r w:rsidRPr="004955A1">
        <w:rPr>
          <w:rFonts w:asciiTheme="majorBidi" w:hAnsiTheme="majorBidi" w:cstheme="majorBidi"/>
          <w:i/>
          <w:iCs/>
          <w:lang w:val="uk-UA"/>
        </w:rPr>
        <w:t>На національному рівні проєкт “Жінки. Мир. Безпека: діємо разом» реалізу</w:t>
      </w:r>
      <w:r w:rsidR="0055524D" w:rsidRPr="004955A1">
        <w:rPr>
          <w:rFonts w:asciiTheme="majorBidi" w:hAnsiTheme="majorBidi" w:cstheme="majorBidi"/>
          <w:i/>
          <w:iCs/>
          <w:lang w:val="uk-UA"/>
        </w:rPr>
        <w:t>вали</w:t>
      </w:r>
      <w:r w:rsidRPr="004955A1">
        <w:rPr>
          <w:rFonts w:asciiTheme="majorBidi" w:hAnsiTheme="majorBidi" w:cstheme="majorBidi"/>
          <w:i/>
          <w:iCs/>
          <w:lang w:val="uk-UA"/>
        </w:rPr>
        <w:t xml:space="preserve"> шість українських жіночих організацій. До консорціуму, який очолює Український Жіночий Фонд, також входять  Інформаційно-консультативний жіночий центр, Ла </w:t>
      </w:r>
      <w:proofErr w:type="spellStart"/>
      <w:r w:rsidRPr="004955A1">
        <w:rPr>
          <w:rFonts w:asciiTheme="majorBidi" w:hAnsiTheme="majorBidi" w:cstheme="majorBidi"/>
          <w:i/>
          <w:iCs/>
          <w:lang w:val="uk-UA"/>
        </w:rPr>
        <w:t>Страда</w:t>
      </w:r>
      <w:proofErr w:type="spellEnd"/>
      <w:r w:rsidRPr="004955A1">
        <w:rPr>
          <w:rFonts w:asciiTheme="majorBidi" w:hAnsiTheme="majorBidi" w:cstheme="majorBidi"/>
          <w:i/>
          <w:iCs/>
          <w:lang w:val="uk-UA"/>
        </w:rPr>
        <w:t>-Україна, Асоціація жінок-юристок України «</w:t>
      </w:r>
      <w:proofErr w:type="spellStart"/>
      <w:r w:rsidRPr="004955A1">
        <w:rPr>
          <w:rFonts w:asciiTheme="majorBidi" w:hAnsiTheme="majorBidi" w:cstheme="majorBidi"/>
          <w:i/>
          <w:iCs/>
          <w:lang w:val="uk-UA"/>
        </w:rPr>
        <w:t>ЮрФем</w:t>
      </w:r>
      <w:proofErr w:type="spellEnd"/>
      <w:r w:rsidRPr="004955A1">
        <w:rPr>
          <w:rFonts w:asciiTheme="majorBidi" w:hAnsiTheme="majorBidi" w:cstheme="majorBidi"/>
          <w:i/>
          <w:iCs/>
          <w:lang w:val="uk-UA"/>
        </w:rPr>
        <w:t xml:space="preserve">», Центр «Жіночі перспективи» та Українська фундація громадського здоров'я. </w:t>
      </w:r>
      <w:proofErr w:type="spellStart"/>
      <w:r w:rsidR="00071E4E" w:rsidRPr="004955A1">
        <w:rPr>
          <w:rFonts w:asciiTheme="majorBidi" w:hAnsiTheme="majorBidi" w:cstheme="majorBidi"/>
          <w:i/>
          <w:iCs/>
          <w:lang w:val="uk-UA"/>
        </w:rPr>
        <w:t>Проект</w:t>
      </w:r>
      <w:proofErr w:type="spellEnd"/>
      <w:r w:rsidR="00071E4E" w:rsidRPr="004955A1">
        <w:rPr>
          <w:rFonts w:asciiTheme="majorBidi" w:hAnsiTheme="majorBidi" w:cstheme="majorBidi"/>
          <w:i/>
          <w:iCs/>
          <w:lang w:val="uk-UA"/>
        </w:rPr>
        <w:t xml:space="preserve"> виконує Український Жіночий Фонд за підтримки </w:t>
      </w:r>
      <w:r w:rsidR="00EB51A4" w:rsidRPr="004955A1">
        <w:rPr>
          <w:rFonts w:asciiTheme="majorBidi" w:hAnsiTheme="majorBidi" w:cstheme="majorBidi"/>
          <w:i/>
          <w:iCs/>
          <w:lang w:val="uk-UA"/>
        </w:rPr>
        <w:t>Уряду Великої Британії, наданої через Міністерство закордонних справ, у</w:t>
      </w:r>
      <w:r w:rsidR="00325E26" w:rsidRPr="004955A1">
        <w:rPr>
          <w:rFonts w:asciiTheme="majorBidi" w:hAnsiTheme="majorBidi" w:cstheme="majorBidi"/>
          <w:i/>
          <w:iCs/>
          <w:lang w:val="uk-UA"/>
        </w:rPr>
        <w:t xml:space="preserve"> </w:t>
      </w:r>
      <w:r w:rsidR="00EB51A4" w:rsidRPr="004955A1">
        <w:rPr>
          <w:rFonts w:asciiTheme="majorBidi" w:hAnsiTheme="majorBidi" w:cstheme="majorBidi"/>
          <w:i/>
          <w:iCs/>
          <w:lang w:val="uk-UA"/>
        </w:rPr>
        <w:t>справах</w:t>
      </w:r>
      <w:r w:rsidR="009670DC" w:rsidRPr="004955A1">
        <w:rPr>
          <w:rFonts w:asciiTheme="majorBidi" w:hAnsiTheme="majorBidi" w:cstheme="majorBidi"/>
          <w:i/>
          <w:iCs/>
          <w:lang w:val="uk-UA"/>
        </w:rPr>
        <w:t xml:space="preserve"> </w:t>
      </w:r>
      <w:r w:rsidR="00EB51A4" w:rsidRPr="004955A1">
        <w:rPr>
          <w:rFonts w:asciiTheme="majorBidi" w:hAnsiTheme="majorBidi" w:cstheme="majorBidi"/>
          <w:i/>
          <w:iCs/>
          <w:lang w:val="uk-UA"/>
        </w:rPr>
        <w:t>Співдружності та розвитку Великої Британії</w:t>
      </w:r>
      <w:r w:rsidR="00071E4E" w:rsidRPr="004955A1">
        <w:rPr>
          <w:rFonts w:asciiTheme="majorBidi" w:hAnsiTheme="majorBidi" w:cstheme="majorBidi"/>
          <w:i/>
          <w:iCs/>
          <w:lang w:val="uk-UA"/>
        </w:rPr>
        <w:t>.</w:t>
      </w:r>
    </w:p>
    <w:p w14:paraId="77B9F8D4" w14:textId="77777777" w:rsidR="00071E4E" w:rsidRPr="004955A1" w:rsidRDefault="00071E4E" w:rsidP="00071E4E">
      <w:pPr>
        <w:spacing w:after="120"/>
        <w:jc w:val="both"/>
        <w:rPr>
          <w:rFonts w:asciiTheme="majorBidi" w:eastAsia="Times New Roman" w:hAnsiTheme="majorBidi" w:cstheme="majorBidi"/>
          <w:b/>
          <w:lang w:val="uk-UA"/>
        </w:rPr>
      </w:pPr>
      <w:r w:rsidRPr="004955A1">
        <w:rPr>
          <w:rFonts w:asciiTheme="majorBidi" w:eastAsia="Times New Roman" w:hAnsiTheme="majorBidi" w:cstheme="majorBidi"/>
          <w:b/>
          <w:lang w:val="uk-UA"/>
        </w:rPr>
        <w:t>Завдання:</w:t>
      </w:r>
    </w:p>
    <w:p w14:paraId="67184F55" w14:textId="77777777" w:rsidR="00F5276F" w:rsidRPr="004955A1" w:rsidRDefault="00071E4E" w:rsidP="00071E4E">
      <w:pPr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 xml:space="preserve">Здійснити моніторинг реалізованих активностей </w:t>
      </w:r>
      <w:proofErr w:type="spellStart"/>
      <w:r w:rsidRPr="004955A1">
        <w:rPr>
          <w:rFonts w:asciiTheme="majorBidi" w:eastAsia="Times New Roman" w:hAnsiTheme="majorBidi" w:cstheme="majorBidi"/>
          <w:lang w:val="uk-UA"/>
        </w:rPr>
        <w:t>проекту</w:t>
      </w:r>
      <w:proofErr w:type="spellEnd"/>
      <w:r w:rsidRPr="004955A1">
        <w:rPr>
          <w:rFonts w:asciiTheme="majorBidi" w:eastAsia="Times New Roman" w:hAnsiTheme="majorBidi" w:cstheme="majorBidi"/>
          <w:lang w:val="uk-UA"/>
        </w:rPr>
        <w:t xml:space="preserve"> за його </w:t>
      </w:r>
      <w:r w:rsidR="00985902" w:rsidRPr="004955A1">
        <w:rPr>
          <w:rFonts w:asciiTheme="majorBidi" w:eastAsia="Times New Roman" w:hAnsiTheme="majorBidi" w:cstheme="majorBidi"/>
          <w:lang w:val="uk-UA"/>
        </w:rPr>
        <w:t>4</w:t>
      </w:r>
      <w:r w:rsidRPr="004955A1">
        <w:rPr>
          <w:rFonts w:asciiTheme="majorBidi" w:eastAsia="Times New Roman" w:hAnsiTheme="majorBidi" w:cstheme="majorBidi"/>
          <w:lang w:val="uk-UA"/>
        </w:rPr>
        <w:t xml:space="preserve">-ма компонентами, проаналізувати та оцінити вплив діяльності </w:t>
      </w:r>
      <w:proofErr w:type="spellStart"/>
      <w:r w:rsidRPr="004955A1">
        <w:rPr>
          <w:rFonts w:asciiTheme="majorBidi" w:eastAsia="Times New Roman" w:hAnsiTheme="majorBidi" w:cstheme="majorBidi"/>
          <w:lang w:val="uk-UA"/>
        </w:rPr>
        <w:t>проекту</w:t>
      </w:r>
      <w:proofErr w:type="spellEnd"/>
      <w:r w:rsidRPr="004955A1">
        <w:rPr>
          <w:rFonts w:asciiTheme="majorBidi" w:eastAsia="Times New Roman" w:hAnsiTheme="majorBidi" w:cstheme="majorBidi"/>
          <w:lang w:val="uk-UA"/>
        </w:rPr>
        <w:t xml:space="preserve"> на досягнення встановлених цілей в цілому, в </w:t>
      </w:r>
      <w:proofErr w:type="spellStart"/>
      <w:r w:rsidRPr="004955A1">
        <w:rPr>
          <w:rFonts w:asciiTheme="majorBidi" w:eastAsia="Times New Roman" w:hAnsiTheme="majorBidi" w:cstheme="majorBidi"/>
          <w:lang w:val="uk-UA"/>
        </w:rPr>
        <w:t>т.ч</w:t>
      </w:r>
      <w:proofErr w:type="spellEnd"/>
      <w:r w:rsidRPr="004955A1">
        <w:rPr>
          <w:rFonts w:asciiTheme="majorBidi" w:eastAsia="Times New Roman" w:hAnsiTheme="majorBidi" w:cstheme="majorBidi"/>
          <w:lang w:val="uk-UA"/>
        </w:rPr>
        <w:t xml:space="preserve">. і по кожному з </w:t>
      </w:r>
      <w:r w:rsidR="00985902" w:rsidRPr="004955A1">
        <w:rPr>
          <w:rFonts w:asciiTheme="majorBidi" w:eastAsia="Times New Roman" w:hAnsiTheme="majorBidi" w:cstheme="majorBidi"/>
          <w:lang w:val="uk-UA"/>
        </w:rPr>
        <w:t>чотирьох</w:t>
      </w:r>
      <w:r w:rsidRPr="004955A1">
        <w:rPr>
          <w:rFonts w:asciiTheme="majorBidi" w:eastAsia="Times New Roman" w:hAnsiTheme="majorBidi" w:cstheme="majorBidi"/>
          <w:lang w:val="uk-UA"/>
        </w:rPr>
        <w:t xml:space="preserve"> компонентів в контексті загальної мети </w:t>
      </w:r>
      <w:proofErr w:type="spellStart"/>
      <w:r w:rsidRPr="004955A1">
        <w:rPr>
          <w:rFonts w:asciiTheme="majorBidi" w:eastAsia="Times New Roman" w:hAnsiTheme="majorBidi" w:cstheme="majorBidi"/>
          <w:lang w:val="uk-UA"/>
        </w:rPr>
        <w:t>проекту</w:t>
      </w:r>
      <w:proofErr w:type="spellEnd"/>
      <w:r w:rsidRPr="004955A1">
        <w:rPr>
          <w:rFonts w:asciiTheme="majorBidi" w:eastAsia="Times New Roman" w:hAnsiTheme="majorBidi" w:cstheme="majorBidi"/>
          <w:lang w:val="uk-UA"/>
        </w:rPr>
        <w:t xml:space="preserve"> щодо </w:t>
      </w:r>
      <w:r w:rsidR="00A26569" w:rsidRPr="004955A1">
        <w:rPr>
          <w:rFonts w:asciiTheme="majorBidi" w:hAnsiTheme="majorBidi" w:cstheme="majorBidi"/>
          <w:lang w:val="uk-UA"/>
        </w:rPr>
        <w:t>покращення безпекової ситуації для жінок, розширення їхніх економічних та лідерських можливостей, особливо в регіонах, що постраждали від війни. Крім того, проєкт спрямований на посилення спроможності активісток та організацій самостійно аналізувати регіональні та галузеві виклики, розробляти та адвокатувати комплексні рішення в органах влади.</w:t>
      </w:r>
      <w:r w:rsidRPr="004955A1">
        <w:rPr>
          <w:rFonts w:asciiTheme="majorBidi" w:eastAsia="Times New Roman" w:hAnsiTheme="majorBidi" w:cstheme="majorBidi"/>
          <w:lang w:val="uk-UA"/>
        </w:rPr>
        <w:t xml:space="preserve"> </w:t>
      </w:r>
    </w:p>
    <w:p w14:paraId="348BE144" w14:textId="53A99CED" w:rsidR="00071E4E" w:rsidRPr="004955A1" w:rsidRDefault="00EF5DE2" w:rsidP="00071E4E">
      <w:pPr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 xml:space="preserve">Виконання мети </w:t>
      </w:r>
      <w:proofErr w:type="spellStart"/>
      <w:r w:rsidRPr="004955A1">
        <w:rPr>
          <w:rFonts w:asciiTheme="majorBidi" w:eastAsia="Times New Roman" w:hAnsiTheme="majorBidi" w:cstheme="majorBidi"/>
          <w:lang w:val="uk-UA"/>
        </w:rPr>
        <w:t>проекту</w:t>
      </w:r>
      <w:proofErr w:type="spellEnd"/>
      <w:r w:rsidRPr="004955A1">
        <w:rPr>
          <w:rFonts w:asciiTheme="majorBidi" w:eastAsia="Times New Roman" w:hAnsiTheme="majorBidi" w:cstheme="majorBidi"/>
          <w:lang w:val="uk-UA"/>
        </w:rPr>
        <w:t xml:space="preserve"> </w:t>
      </w:r>
      <w:r w:rsidR="00071E4E" w:rsidRPr="004955A1">
        <w:rPr>
          <w:rFonts w:asciiTheme="majorBidi" w:eastAsia="Times New Roman" w:hAnsiTheme="majorBidi" w:cstheme="majorBidi"/>
          <w:lang w:val="uk-UA"/>
        </w:rPr>
        <w:t>через</w:t>
      </w:r>
      <w:r w:rsidRPr="004955A1">
        <w:rPr>
          <w:rFonts w:asciiTheme="majorBidi" w:eastAsia="Times New Roman" w:hAnsiTheme="majorBidi" w:cstheme="majorBidi"/>
          <w:lang w:val="uk-UA"/>
        </w:rPr>
        <w:t xml:space="preserve"> реалізацію наступних завдань</w:t>
      </w:r>
      <w:r w:rsidR="00071E4E" w:rsidRPr="004955A1">
        <w:rPr>
          <w:rFonts w:asciiTheme="majorBidi" w:eastAsia="Times New Roman" w:hAnsiTheme="majorBidi" w:cstheme="majorBidi"/>
          <w:lang w:val="uk-UA"/>
        </w:rPr>
        <w:t xml:space="preserve">: </w:t>
      </w:r>
    </w:p>
    <w:p w14:paraId="54CB4F3C" w14:textId="4DDCE494" w:rsidR="00325E26" w:rsidRPr="004955A1" w:rsidRDefault="00325E26" w:rsidP="00325E26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val="uk-UA"/>
          <w14:ligatures w14:val="none"/>
        </w:rPr>
      </w:pPr>
      <w:r w:rsidRPr="004955A1">
        <w:rPr>
          <w:rFonts w:ascii="Times New Roman" w:eastAsia="Times New Roman" w:hAnsi="Times New Roman" w:cs="Times New Roman"/>
          <w:lang w:val="uk-UA"/>
          <w14:ligatures w14:val="none"/>
        </w:rPr>
        <w:t>підвищення стійкості українських громад та розширення можливостей для місцевих жінок - лідерок. </w:t>
      </w:r>
    </w:p>
    <w:p w14:paraId="16AB974D" w14:textId="7B012E1E" w:rsidR="00325E26" w:rsidRPr="004955A1" w:rsidRDefault="00325E26" w:rsidP="00325E26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val="uk-UA"/>
          <w14:ligatures w14:val="none"/>
        </w:rPr>
      </w:pPr>
      <w:r w:rsidRPr="004955A1">
        <w:rPr>
          <w:rFonts w:ascii="Times New Roman" w:eastAsia="Times New Roman" w:hAnsi="Times New Roman" w:cs="Times New Roman"/>
          <w:lang w:val="uk-UA"/>
          <w14:ligatures w14:val="none"/>
        </w:rPr>
        <w:t xml:space="preserve">посилення економічної безпеки та зменшення випадків застосування </w:t>
      </w:r>
      <w:proofErr w:type="spellStart"/>
      <w:r w:rsidRPr="004955A1">
        <w:rPr>
          <w:rFonts w:ascii="Times New Roman" w:eastAsia="Times New Roman" w:hAnsi="Times New Roman" w:cs="Times New Roman"/>
          <w:lang w:val="uk-UA"/>
          <w14:ligatures w14:val="none"/>
        </w:rPr>
        <w:t>гендерно</w:t>
      </w:r>
      <w:proofErr w:type="spellEnd"/>
      <w:r w:rsidRPr="004955A1">
        <w:rPr>
          <w:rFonts w:ascii="Times New Roman" w:eastAsia="Times New Roman" w:hAnsi="Times New Roman" w:cs="Times New Roman"/>
          <w:lang w:val="uk-UA"/>
          <w14:ligatures w14:val="none"/>
        </w:rPr>
        <w:t xml:space="preserve"> зумовленого насильства щодо жінок, підтримка </w:t>
      </w:r>
      <w:proofErr w:type="spellStart"/>
      <w:r w:rsidRPr="004955A1">
        <w:rPr>
          <w:rFonts w:ascii="Times New Roman" w:eastAsia="Times New Roman" w:hAnsi="Times New Roman" w:cs="Times New Roman"/>
          <w:lang w:val="uk-UA"/>
          <w14:ligatures w14:val="none"/>
        </w:rPr>
        <w:t>ветеранок</w:t>
      </w:r>
      <w:proofErr w:type="spellEnd"/>
      <w:r w:rsidRPr="004955A1">
        <w:rPr>
          <w:rFonts w:ascii="Times New Roman" w:eastAsia="Times New Roman" w:hAnsi="Times New Roman" w:cs="Times New Roman"/>
          <w:lang w:val="uk-UA"/>
          <w14:ligatures w14:val="none"/>
        </w:rPr>
        <w:t xml:space="preserve"> та їх родин.  </w:t>
      </w:r>
    </w:p>
    <w:p w14:paraId="4FD82B08" w14:textId="4D823FB1" w:rsidR="00325E26" w:rsidRPr="004955A1" w:rsidRDefault="00325E26" w:rsidP="00325E26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val="uk-UA"/>
          <w14:ligatures w14:val="none"/>
        </w:rPr>
      </w:pPr>
      <w:r w:rsidRPr="004955A1">
        <w:rPr>
          <w:rFonts w:ascii="Times New Roman" w:eastAsia="Times New Roman" w:hAnsi="Times New Roman" w:cs="Times New Roman"/>
          <w:lang w:val="uk-UA"/>
          <w14:ligatures w14:val="none"/>
        </w:rPr>
        <w:t>зростання представництва жінок на керівних посадах, зокрема у секторі безпеки й оборони, та залучення їх до участі у дискусіях щодо повоєнної відбудови. </w:t>
      </w:r>
    </w:p>
    <w:p w14:paraId="32F7A561" w14:textId="57B6B31C" w:rsidR="00325E26" w:rsidRPr="004955A1" w:rsidRDefault="00325E26" w:rsidP="00325E26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val="uk-UA"/>
          <w14:ligatures w14:val="none"/>
        </w:rPr>
      </w:pPr>
      <w:r w:rsidRPr="004955A1">
        <w:rPr>
          <w:rFonts w:ascii="Times New Roman" w:eastAsia="Times New Roman" w:hAnsi="Times New Roman" w:cs="Times New Roman"/>
          <w:lang w:val="uk-UA"/>
          <w14:ligatures w14:val="none"/>
        </w:rPr>
        <w:t>вдосконалення механізмів моніторингу та координації між виконавцями. </w:t>
      </w:r>
    </w:p>
    <w:p w14:paraId="792621BA" w14:textId="77777777" w:rsidR="0055524D" w:rsidRPr="004955A1" w:rsidRDefault="0055524D" w:rsidP="0055524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lang w:val="uk-UA"/>
          <w14:ligatures w14:val="none"/>
        </w:rPr>
      </w:pPr>
    </w:p>
    <w:p w14:paraId="642E0189" w14:textId="7A9EB095" w:rsidR="0055524D" w:rsidRPr="004955A1" w:rsidRDefault="0055524D" w:rsidP="0055524D">
      <w:pPr>
        <w:shd w:val="clear" w:color="auto" w:fill="FFFFFF"/>
        <w:spacing w:after="120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val="uk-UA"/>
          <w14:ligatures w14:val="none"/>
        </w:rPr>
      </w:pPr>
      <w:r w:rsidRPr="004955A1">
        <w:rPr>
          <w:rFonts w:ascii="Times New Roman" w:eastAsia="Times New Roman" w:hAnsi="Times New Roman" w:cs="Times New Roman"/>
          <w:b/>
          <w:bCs/>
          <w:u w:val="single"/>
          <w:lang w:val="uk-UA"/>
          <w14:ligatures w14:val="none"/>
        </w:rPr>
        <w:t xml:space="preserve">Чотири компоненти </w:t>
      </w:r>
      <w:proofErr w:type="spellStart"/>
      <w:r w:rsidRPr="004955A1">
        <w:rPr>
          <w:rFonts w:ascii="Times New Roman" w:eastAsia="Times New Roman" w:hAnsi="Times New Roman" w:cs="Times New Roman"/>
          <w:b/>
          <w:bCs/>
          <w:u w:val="single"/>
          <w:lang w:val="uk-UA"/>
          <w14:ligatures w14:val="none"/>
        </w:rPr>
        <w:t>проекту</w:t>
      </w:r>
      <w:proofErr w:type="spellEnd"/>
      <w:r w:rsidRPr="004955A1">
        <w:rPr>
          <w:rFonts w:ascii="Times New Roman" w:eastAsia="Times New Roman" w:hAnsi="Times New Roman" w:cs="Times New Roman"/>
          <w:b/>
          <w:bCs/>
          <w:u w:val="single"/>
          <w:lang w:val="uk-UA"/>
          <w14:ligatures w14:val="none"/>
        </w:rPr>
        <w:t>:</w:t>
      </w:r>
    </w:p>
    <w:p w14:paraId="72016F0E" w14:textId="5053E218" w:rsidR="0055524D" w:rsidRPr="004955A1" w:rsidRDefault="0055524D" w:rsidP="0055524D">
      <w:pPr>
        <w:pStyle w:val="paragraph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Style w:val="eop"/>
          <w:rFonts w:asciiTheme="majorBidi" w:eastAsiaTheme="majorEastAsia" w:hAnsiTheme="majorBidi" w:cstheme="majorBidi"/>
          <w:b/>
          <w:bCs/>
          <w:i/>
          <w:iCs/>
          <w:color w:val="000000"/>
          <w:sz w:val="22"/>
          <w:szCs w:val="22"/>
          <w:lang w:val="uk-UA"/>
        </w:rPr>
        <w:t>Регіональна локалізація</w:t>
      </w:r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. Підтримка у с</w:t>
      </w: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творенні 5 нових регіональних коаліцій 1325 і підвищення спроможності 19 існуючих коаліцій задля сприяння згуртованості і стійкості громад, посилення жінок-лідерок, залучення громад до ініціатив з розбудови миру. </w:t>
      </w:r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В межах цього напрямку регіональні коаліції 1325 були залучені до:</w:t>
      </w:r>
    </w:p>
    <w:p w14:paraId="3C0E622C" w14:textId="77777777" w:rsidR="0055524D" w:rsidRPr="004955A1" w:rsidRDefault="0055524D" w:rsidP="0055524D">
      <w:pPr>
        <w:pStyle w:val="paragraph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тренінгів з локалізації та моніторингу порядку денного «Жінки. Мир. Безпека», адвокації, </w:t>
      </w: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розбудови спроможні та написанню грантових заявок;</w:t>
      </w:r>
    </w:p>
    <w:p w14:paraId="0ED91604" w14:textId="77777777" w:rsidR="0055524D" w:rsidRPr="004955A1" w:rsidRDefault="0055524D" w:rsidP="0055524D">
      <w:pPr>
        <w:pStyle w:val="paragraph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 впровадження Національного плану дій (НПД) 1325 на обласному рівні;</w:t>
      </w:r>
    </w:p>
    <w:p w14:paraId="392E5DBD" w14:textId="77777777" w:rsidR="0055524D" w:rsidRPr="004955A1" w:rsidRDefault="0055524D" w:rsidP="0055524D">
      <w:pPr>
        <w:pStyle w:val="paragraph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впровадження Обласних планів дій (ОПД) 1325 через гранти для жіночих громадських організацій з переліку членів коаліцій;</w:t>
      </w:r>
    </w:p>
    <w:p w14:paraId="42CEDDAC" w14:textId="77777777" w:rsidR="0055524D" w:rsidRPr="004955A1" w:rsidRDefault="0055524D" w:rsidP="0055524D">
      <w:pPr>
        <w:pStyle w:val="paragraph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оновлених тренінгів щодо аудитів безпеки територій місцевих громад;</w:t>
      </w:r>
    </w:p>
    <w:p w14:paraId="151AEA4D" w14:textId="77777777" w:rsidR="0055524D" w:rsidRPr="004955A1" w:rsidRDefault="0055524D" w:rsidP="0055524D">
      <w:pPr>
        <w:pStyle w:val="paragraph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проведення аудитів безпеки у 19-ти регіонах та грантова підтримка для впровадження рекомендацій;</w:t>
      </w:r>
    </w:p>
    <w:p w14:paraId="449B4525" w14:textId="77777777" w:rsidR="0055524D" w:rsidRPr="004955A1" w:rsidRDefault="0055524D" w:rsidP="0055524D">
      <w:pPr>
        <w:pStyle w:val="paragraph"/>
        <w:numPr>
          <w:ilvl w:val="0"/>
          <w:numId w:val="7"/>
        </w:numPr>
        <w:tabs>
          <w:tab w:val="left" w:pos="284"/>
        </w:tabs>
        <w:spacing w:before="0" w:beforeAutospacing="0" w:after="180" w:afterAutospacing="0"/>
        <w:ind w:left="0" w:firstLine="0"/>
        <w:jc w:val="both"/>
        <w:textAlignment w:val="baseline"/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аналізу безпеки громадського транспорту та укриттів, розробка інструкцій, проведення тренінгів та впровадження інформаційних кампаній.</w:t>
      </w:r>
    </w:p>
    <w:p w14:paraId="20177F23" w14:textId="6E03DE84" w:rsidR="0055524D" w:rsidRPr="004955A1" w:rsidRDefault="0055524D" w:rsidP="0029636B">
      <w:pPr>
        <w:pStyle w:val="paragraph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b/>
          <w:bCs/>
          <w:i/>
          <w:iCs/>
          <w:color w:val="000000"/>
          <w:sz w:val="22"/>
          <w:szCs w:val="22"/>
          <w:lang w:val="uk-UA"/>
        </w:rPr>
        <w:t>Секторальне впровадження</w:t>
      </w:r>
      <w:r w:rsidRPr="004955A1">
        <w:rPr>
          <w:rFonts w:asciiTheme="majorBidi" w:eastAsiaTheme="majorEastAsia" w:hAnsiTheme="majorBidi" w:cstheme="majorBidi"/>
          <w:i/>
          <w:iCs/>
          <w:color w:val="000000"/>
          <w:sz w:val="22"/>
          <w:szCs w:val="22"/>
          <w:lang w:val="uk-UA"/>
        </w:rPr>
        <w:t>.</w:t>
      </w: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 </w:t>
      </w:r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Впровадження механізмів посилення економічної безпеки, запобігання ГЗН та підтримка сімей ветеранів і </w:t>
      </w:r>
      <w:proofErr w:type="spellStart"/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ветеранок</w:t>
      </w:r>
      <w:proofErr w:type="spellEnd"/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 шляхом співпраці з відповідними секторами та ініціативами, що призведе до підвищення економічної незалежності, зменшення кількості випадків ГЗН та зміцнення структур підтримки сімей ветеранів і </w:t>
      </w:r>
      <w:proofErr w:type="spellStart"/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ветеранок</w:t>
      </w:r>
      <w:proofErr w:type="spellEnd"/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. </w:t>
      </w: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Основні </w:t>
      </w:r>
      <w:r w:rsidR="0029636B"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реалізовані </w:t>
      </w: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активності</w:t>
      </w:r>
      <w:r w:rsidRPr="004955A1">
        <w:rPr>
          <w:rStyle w:val="normaltextrun"/>
          <w:rFonts w:asciiTheme="majorBidi" w:eastAsiaTheme="majorEastAsia" w:hAnsiTheme="majorBidi" w:cstheme="majorBidi"/>
          <w:sz w:val="22"/>
          <w:szCs w:val="22"/>
          <w:lang w:val="uk-UA"/>
        </w:rPr>
        <w:t>:</w:t>
      </w:r>
    </w:p>
    <w:p w14:paraId="407516B0" w14:textId="77777777" w:rsidR="0055524D" w:rsidRPr="004955A1" w:rsidRDefault="0055524D" w:rsidP="0055524D">
      <w:pPr>
        <w:pStyle w:val="paragraph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створення Регіональних центрів підтримки сімей ветеранів у Львівській та Хмельницькій областях та посилення їхньої спроможності;</w:t>
      </w:r>
    </w:p>
    <w:p w14:paraId="66F447E2" w14:textId="77777777" w:rsidR="0055524D" w:rsidRPr="004955A1" w:rsidRDefault="0055524D" w:rsidP="0055524D">
      <w:pPr>
        <w:pStyle w:val="paragraph"/>
        <w:numPr>
          <w:ilvl w:val="0"/>
          <w:numId w:val="9"/>
        </w:numPr>
        <w:tabs>
          <w:tab w:val="left" w:pos="284"/>
        </w:tabs>
        <w:ind w:left="0" w:firstLine="0"/>
        <w:jc w:val="both"/>
        <w:textAlignment w:val="baseline"/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співпраця з сектором безпеки і оборони для запобігання </w:t>
      </w:r>
      <w:proofErr w:type="spellStart"/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гендерно</w:t>
      </w:r>
      <w:proofErr w:type="spellEnd"/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-зумовленому та домашньому насильству;</w:t>
      </w:r>
    </w:p>
    <w:p w14:paraId="4476A329" w14:textId="77777777" w:rsidR="0055524D" w:rsidRPr="004955A1" w:rsidRDefault="0055524D" w:rsidP="0055524D">
      <w:pPr>
        <w:pStyle w:val="paragraph"/>
        <w:numPr>
          <w:ilvl w:val="0"/>
          <w:numId w:val="9"/>
        </w:numPr>
        <w:tabs>
          <w:tab w:val="left" w:pos="284"/>
        </w:tabs>
        <w:ind w:left="0" w:firstLine="0"/>
        <w:jc w:val="both"/>
        <w:textAlignment w:val="baseline"/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підтримка роботи гарячої лінії для допомоги постраждалим  від домашнього насильства;</w:t>
      </w:r>
    </w:p>
    <w:p w14:paraId="165E319E" w14:textId="77777777" w:rsidR="0055524D" w:rsidRPr="004955A1" w:rsidRDefault="0055524D" w:rsidP="0055524D">
      <w:pPr>
        <w:pStyle w:val="paragraph"/>
        <w:numPr>
          <w:ilvl w:val="0"/>
          <w:numId w:val="9"/>
        </w:numPr>
        <w:tabs>
          <w:tab w:val="left" w:pos="284"/>
        </w:tabs>
        <w:ind w:left="0" w:firstLine="0"/>
        <w:jc w:val="both"/>
        <w:textAlignment w:val="baseline"/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посилення економічної безпеки жінок-ВПО, </w:t>
      </w:r>
      <w:proofErr w:type="spellStart"/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ветеранок</w:t>
      </w:r>
      <w:proofErr w:type="spellEnd"/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/</w:t>
      </w:r>
      <w:proofErr w:type="spellStart"/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ів</w:t>
      </w:r>
      <w:proofErr w:type="spellEnd"/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 та їхніх сімей (з акцентом на Хмельницьку та Львівську області);</w:t>
      </w:r>
    </w:p>
    <w:p w14:paraId="36A22615" w14:textId="77777777" w:rsidR="0055524D" w:rsidRPr="004955A1" w:rsidRDefault="0055524D" w:rsidP="0055524D">
      <w:pPr>
        <w:pStyle w:val="paragraph"/>
        <w:numPr>
          <w:ilvl w:val="0"/>
          <w:numId w:val="9"/>
        </w:numPr>
        <w:tabs>
          <w:tab w:val="left" w:pos="284"/>
        </w:tabs>
        <w:spacing w:before="0" w:beforeAutospacing="0" w:after="180" w:afterAutospacing="0"/>
        <w:ind w:left="0" w:firstLine="0"/>
        <w:jc w:val="both"/>
        <w:textAlignment w:val="baseline"/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lastRenderedPageBreak/>
        <w:t xml:space="preserve">програми перекваліфікації для жінок, в </w:t>
      </w:r>
      <w:proofErr w:type="spellStart"/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т.ч</w:t>
      </w:r>
      <w:proofErr w:type="spellEnd"/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. тренінги з опанування нових професій, менторську підтримку, аналіз і поширення кращих практик і уроків.</w:t>
      </w:r>
    </w:p>
    <w:p w14:paraId="021B7B4A" w14:textId="51BD2B15" w:rsidR="0055524D" w:rsidRPr="004955A1" w:rsidRDefault="0055524D" w:rsidP="0029636B">
      <w:pPr>
        <w:pStyle w:val="paragraph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b/>
          <w:bCs/>
          <w:i/>
          <w:iCs/>
          <w:color w:val="000000"/>
          <w:sz w:val="22"/>
          <w:szCs w:val="22"/>
          <w:lang w:val="uk-UA"/>
        </w:rPr>
        <w:t>Жіноче лідерство та участь в ухваленні рішень</w:t>
      </w:r>
      <w:r w:rsidRPr="004955A1">
        <w:rPr>
          <w:rFonts w:asciiTheme="majorBidi" w:eastAsiaTheme="majorEastAsia" w:hAnsiTheme="majorBidi" w:cstheme="majorBidi"/>
          <w:i/>
          <w:iCs/>
          <w:color w:val="000000"/>
          <w:sz w:val="22"/>
          <w:szCs w:val="22"/>
          <w:lang w:val="uk-UA"/>
        </w:rPr>
        <w:t>.</w:t>
      </w: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 </w:t>
      </w:r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Розширення можливостей жінок у лідерстві та прийнятті рішень через ініціативи з розбудови потенціалу, надання грантової підтримки та створення адвокаційних мереж, що сприятиме збільшенню  представництва жінок в органах влади та підвищенню уваги до жіночих питань у дискусіях щодо повоєнного відновлення. Цей напрямок охоплю</w:t>
      </w:r>
      <w:r w:rsidR="0029636B"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вав</w:t>
      </w:r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:</w:t>
      </w:r>
    </w:p>
    <w:p w14:paraId="73557A2E" w14:textId="3705C246" w:rsidR="0055524D" w:rsidRPr="004955A1" w:rsidRDefault="0055524D" w:rsidP="0055524D">
      <w:pPr>
        <w:pStyle w:val="paragraph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підтримку Платформи з гендерного та ін</w:t>
      </w:r>
      <w:r w:rsidR="00B45792"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к</w:t>
      </w: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люзивного відновлення України та залучення регіональних Коаліцій 1325 до її активностей;</w:t>
      </w:r>
    </w:p>
    <w:p w14:paraId="313D2EAD" w14:textId="77777777" w:rsidR="0055524D" w:rsidRPr="004955A1" w:rsidRDefault="0055524D" w:rsidP="0055524D">
      <w:pPr>
        <w:pStyle w:val="paragraph"/>
        <w:numPr>
          <w:ilvl w:val="0"/>
          <w:numId w:val="10"/>
        </w:numPr>
        <w:tabs>
          <w:tab w:val="left" w:pos="284"/>
        </w:tabs>
        <w:ind w:left="0" w:firstLine="0"/>
        <w:jc w:val="both"/>
        <w:textAlignment w:val="baseline"/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проведення тренінгів і зустрічей регіональних Коаліцій 1325 з тематик ґендерно чутливого та інклюзивного відновлення на національному рівні;</w:t>
      </w:r>
    </w:p>
    <w:p w14:paraId="133465E9" w14:textId="77777777" w:rsidR="0055524D" w:rsidRPr="004955A1" w:rsidRDefault="0055524D" w:rsidP="0055524D">
      <w:pPr>
        <w:pStyle w:val="paragraph"/>
        <w:numPr>
          <w:ilvl w:val="0"/>
          <w:numId w:val="10"/>
        </w:numPr>
        <w:tabs>
          <w:tab w:val="left" w:pos="284"/>
        </w:tabs>
        <w:ind w:left="0" w:firstLine="0"/>
        <w:jc w:val="both"/>
        <w:textAlignment w:val="baseline"/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проведення Академії жіночого лідерства для </w:t>
      </w:r>
      <w:proofErr w:type="spellStart"/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ветеранок</w:t>
      </w:r>
      <w:proofErr w:type="spellEnd"/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, волонтерок та активісток;</w:t>
      </w:r>
    </w:p>
    <w:p w14:paraId="5C3664EC" w14:textId="14154AE8" w:rsidR="0055524D" w:rsidRPr="004955A1" w:rsidRDefault="0055524D" w:rsidP="0055524D">
      <w:pPr>
        <w:pStyle w:val="paragraph"/>
        <w:numPr>
          <w:ilvl w:val="0"/>
          <w:numId w:val="10"/>
        </w:numPr>
        <w:tabs>
          <w:tab w:val="left" w:pos="284"/>
        </w:tabs>
        <w:ind w:left="0" w:firstLine="0"/>
        <w:jc w:val="both"/>
        <w:textAlignment w:val="baseline"/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надання грантів правозахисним жіночим організаціям для підтримки  </w:t>
      </w:r>
      <w:proofErr w:type="spellStart"/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ветеранок</w:t>
      </w:r>
      <w:proofErr w:type="spellEnd"/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 та їхнього залучення до жіночого руху;</w:t>
      </w:r>
    </w:p>
    <w:p w14:paraId="2DCAA44D" w14:textId="70BA3FB6" w:rsidR="0055524D" w:rsidRPr="004955A1" w:rsidRDefault="0055524D" w:rsidP="0029636B">
      <w:pPr>
        <w:pStyle w:val="paragraph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 </w:t>
      </w:r>
      <w:r w:rsidRPr="004955A1">
        <w:rPr>
          <w:rFonts w:asciiTheme="majorBidi" w:eastAsiaTheme="majorEastAsia" w:hAnsiTheme="majorBidi" w:cstheme="majorBidi"/>
          <w:b/>
          <w:bCs/>
          <w:i/>
          <w:iCs/>
          <w:color w:val="000000"/>
          <w:sz w:val="22"/>
          <w:szCs w:val="22"/>
          <w:lang w:val="uk-UA"/>
        </w:rPr>
        <w:t>Моніторинг та координація.</w:t>
      </w:r>
      <w:r w:rsidRPr="004955A1">
        <w:rPr>
          <w:rFonts w:asciiTheme="majorBidi" w:eastAsiaTheme="majorEastAsia" w:hAnsiTheme="majorBidi" w:cstheme="majorBidi"/>
          <w:b/>
          <w:bCs/>
          <w:color w:val="000000"/>
          <w:sz w:val="22"/>
          <w:szCs w:val="22"/>
          <w:lang w:val="uk-UA"/>
        </w:rPr>
        <w:t xml:space="preserve"> </w:t>
      </w: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Вдосконалення національних механізмів моніторингу й координації через зміцнення спроможності ґендерних радників та радниць з питань впровадження резолюції Ради Безпеки ООН 1325 «Жінки, мир, безпека», аналіз чинного Національного плану дій  1325 та ініціювання роботи над новим НПД на 2026-2030 рр., сприяння посиленню співпраці, зростанню обізнаності та інституалізації тренінгів з тематик </w:t>
      </w:r>
      <w:proofErr w:type="spellStart"/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ґендеру</w:t>
      </w:r>
      <w:proofErr w:type="spellEnd"/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 xml:space="preserve"> / «Жінки, мир, безпека» у секторі безпеки й оборони. </w:t>
      </w:r>
      <w:r w:rsidR="0029636B"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Діяльність за цим напрямком</w:t>
      </w: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:</w:t>
      </w:r>
    </w:p>
    <w:p w14:paraId="520DED65" w14:textId="77777777" w:rsidR="0055524D" w:rsidRPr="004955A1" w:rsidRDefault="0055524D" w:rsidP="0055524D">
      <w:pPr>
        <w:pStyle w:val="paragraph"/>
        <w:numPr>
          <w:ilvl w:val="1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Style w:val="normaltextrun"/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підтримки мережі ґендерних радників і радниць з акцентом на сектор безпеки та оборони;</w:t>
      </w:r>
    </w:p>
    <w:p w14:paraId="7B592A35" w14:textId="77777777" w:rsidR="0055524D" w:rsidRPr="004955A1" w:rsidRDefault="0055524D" w:rsidP="0055524D">
      <w:pPr>
        <w:pStyle w:val="paragraph"/>
        <w:numPr>
          <w:ilvl w:val="1"/>
          <w:numId w:val="11"/>
        </w:numPr>
        <w:tabs>
          <w:tab w:val="left" w:pos="284"/>
        </w:tabs>
        <w:ind w:left="0" w:firstLine="0"/>
        <w:jc w:val="both"/>
        <w:textAlignment w:val="baseline"/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проведення тренінгів з ґендерної інтеграції в науково-педагогічній діяльності для освітян, які навчають військовослужбовців та працівників правоохоронних органів;</w:t>
      </w:r>
    </w:p>
    <w:p w14:paraId="26B53063" w14:textId="77777777" w:rsidR="0055524D" w:rsidRPr="004955A1" w:rsidRDefault="0055524D" w:rsidP="0055524D">
      <w:pPr>
        <w:pStyle w:val="paragraph"/>
        <w:numPr>
          <w:ilvl w:val="1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</w:pPr>
      <w:r w:rsidRPr="004955A1">
        <w:rPr>
          <w:rFonts w:asciiTheme="majorBidi" w:eastAsiaTheme="majorEastAsia" w:hAnsiTheme="majorBidi" w:cstheme="majorBidi"/>
          <w:color w:val="000000"/>
          <w:sz w:val="22"/>
          <w:szCs w:val="22"/>
          <w:lang w:val="uk-UA"/>
        </w:rPr>
        <w:t>забезпечення навчання та підвищення кваліфікації з питань ґендерної компетентності у навчальних та науково-дослідних центрах сектору безпеки й оборони відповідно до стандартів ООН та НАТО.</w:t>
      </w:r>
    </w:p>
    <w:p w14:paraId="2D02336B" w14:textId="77777777" w:rsidR="0055524D" w:rsidRPr="004955A1" w:rsidRDefault="0055524D" w:rsidP="0055524D">
      <w:pPr>
        <w:shd w:val="clear" w:color="auto" w:fill="FFFFFF"/>
        <w:tabs>
          <w:tab w:val="left" w:pos="284"/>
        </w:tabs>
        <w:jc w:val="both"/>
        <w:textAlignment w:val="baseline"/>
        <w:rPr>
          <w:rFonts w:asciiTheme="majorBidi" w:eastAsia="Times New Roman" w:hAnsiTheme="majorBidi" w:cstheme="majorBidi"/>
          <w:lang w:val="uk-UA"/>
          <w14:ligatures w14:val="none"/>
        </w:rPr>
      </w:pPr>
    </w:p>
    <w:p w14:paraId="76A4835B" w14:textId="77777777" w:rsidR="0087384B" w:rsidRPr="004955A1" w:rsidRDefault="0087384B" w:rsidP="0087384B">
      <w:pPr>
        <w:jc w:val="both"/>
        <w:rPr>
          <w:rFonts w:asciiTheme="majorBidi" w:eastAsia="Times New Roman" w:hAnsiTheme="majorBidi" w:cstheme="majorBidi"/>
          <w:b/>
          <w:bCs/>
          <w:lang w:val="uk-UA"/>
        </w:rPr>
      </w:pPr>
      <w:r w:rsidRPr="004955A1">
        <w:rPr>
          <w:rFonts w:asciiTheme="majorBidi" w:eastAsia="Times New Roman" w:hAnsiTheme="majorBidi" w:cstheme="majorBidi"/>
          <w:b/>
          <w:bCs/>
          <w:lang w:val="uk-UA"/>
        </w:rPr>
        <w:t xml:space="preserve">Завдання незалежної оцінки діяльності та досягнутих результатів </w:t>
      </w:r>
      <w:proofErr w:type="spellStart"/>
      <w:r w:rsidRPr="004955A1">
        <w:rPr>
          <w:rFonts w:asciiTheme="majorBidi" w:eastAsia="Times New Roman" w:hAnsiTheme="majorBidi" w:cstheme="majorBidi"/>
          <w:b/>
          <w:bCs/>
          <w:lang w:val="uk-UA"/>
        </w:rPr>
        <w:t>проекту</w:t>
      </w:r>
      <w:proofErr w:type="spellEnd"/>
      <w:r w:rsidRPr="004955A1">
        <w:rPr>
          <w:rFonts w:asciiTheme="majorBidi" w:eastAsia="Times New Roman" w:hAnsiTheme="majorBidi" w:cstheme="majorBidi"/>
          <w:b/>
          <w:bCs/>
          <w:lang w:val="uk-UA"/>
        </w:rPr>
        <w:t>:</w:t>
      </w:r>
    </w:p>
    <w:p w14:paraId="20502090" w14:textId="475D8642" w:rsidR="0087384B" w:rsidRPr="004955A1" w:rsidRDefault="005D02D2" w:rsidP="0087384B">
      <w:pPr>
        <w:pStyle w:val="a9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о</w:t>
      </w:r>
      <w:r w:rsidR="0087384B" w:rsidRPr="004955A1">
        <w:rPr>
          <w:rFonts w:asciiTheme="majorBidi" w:eastAsia="Times New Roman" w:hAnsiTheme="majorBidi" w:cstheme="majorBidi"/>
          <w:lang w:val="uk-UA"/>
        </w:rPr>
        <w:t>цінити ступінь досягнення проєктом задекларованих цілей та очікуваних результатів, а також визначити чинники підтримки й обмеження, що вплинули на їх досягнення</w:t>
      </w:r>
      <w:r w:rsidRPr="004955A1">
        <w:rPr>
          <w:rFonts w:asciiTheme="majorBidi" w:eastAsia="Times New Roman" w:hAnsiTheme="majorBidi" w:cstheme="majorBidi"/>
          <w:lang w:val="uk-UA"/>
        </w:rPr>
        <w:t>;</w:t>
      </w:r>
    </w:p>
    <w:p w14:paraId="3CFDFA5F" w14:textId="37D59BCB" w:rsidR="0087384B" w:rsidRPr="004955A1" w:rsidRDefault="005D02D2" w:rsidP="0087384B">
      <w:pPr>
        <w:pStyle w:val="a9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в</w:t>
      </w:r>
      <w:r w:rsidR="0087384B" w:rsidRPr="004955A1">
        <w:rPr>
          <w:rFonts w:asciiTheme="majorBidi" w:eastAsia="Times New Roman" w:hAnsiTheme="majorBidi" w:cstheme="majorBidi"/>
          <w:lang w:val="uk-UA"/>
        </w:rPr>
        <w:t>иявити неочікувані позитивні та негативні результати проєкту</w:t>
      </w:r>
      <w:r w:rsidRPr="004955A1">
        <w:rPr>
          <w:rFonts w:asciiTheme="majorBidi" w:eastAsia="Times New Roman" w:hAnsiTheme="majorBidi" w:cstheme="majorBidi"/>
          <w:lang w:val="uk-UA"/>
        </w:rPr>
        <w:t>;</w:t>
      </w:r>
    </w:p>
    <w:p w14:paraId="767AE1FB" w14:textId="1A31EDBC" w:rsidR="0087384B" w:rsidRPr="004955A1" w:rsidRDefault="005D02D2" w:rsidP="0087384B">
      <w:pPr>
        <w:pStyle w:val="a9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о</w:t>
      </w:r>
      <w:r w:rsidR="0087384B" w:rsidRPr="004955A1">
        <w:rPr>
          <w:rFonts w:asciiTheme="majorBidi" w:eastAsia="Times New Roman" w:hAnsiTheme="majorBidi" w:cstheme="majorBidi"/>
          <w:lang w:val="uk-UA"/>
        </w:rPr>
        <w:t>цінити рівень сталості результатів проєкту</w:t>
      </w:r>
      <w:r w:rsidRPr="004955A1">
        <w:rPr>
          <w:rFonts w:asciiTheme="majorBidi" w:eastAsia="Times New Roman" w:hAnsiTheme="majorBidi" w:cstheme="majorBidi"/>
          <w:lang w:val="uk-UA"/>
        </w:rPr>
        <w:t>;</w:t>
      </w:r>
    </w:p>
    <w:p w14:paraId="633C415C" w14:textId="7C0426C1" w:rsidR="0087384B" w:rsidRPr="004955A1" w:rsidRDefault="005D02D2" w:rsidP="0087384B">
      <w:pPr>
        <w:pStyle w:val="a9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в</w:t>
      </w:r>
      <w:r w:rsidR="0087384B" w:rsidRPr="004955A1">
        <w:rPr>
          <w:rFonts w:asciiTheme="majorBidi" w:eastAsia="Times New Roman" w:hAnsiTheme="majorBidi" w:cstheme="majorBidi"/>
          <w:lang w:val="uk-UA"/>
        </w:rPr>
        <w:t xml:space="preserve">изначити отримані </w:t>
      </w:r>
      <w:proofErr w:type="spellStart"/>
      <w:r w:rsidR="0087384B" w:rsidRPr="004955A1">
        <w:rPr>
          <w:rFonts w:asciiTheme="majorBidi" w:eastAsia="Times New Roman" w:hAnsiTheme="majorBidi" w:cstheme="majorBidi"/>
          <w:lang w:val="uk-UA"/>
        </w:rPr>
        <w:t>уроки</w:t>
      </w:r>
      <w:proofErr w:type="spellEnd"/>
      <w:r w:rsidR="0087384B" w:rsidRPr="004955A1">
        <w:rPr>
          <w:rFonts w:asciiTheme="majorBidi" w:eastAsia="Times New Roman" w:hAnsiTheme="majorBidi" w:cstheme="majorBidi"/>
          <w:lang w:val="uk-UA"/>
        </w:rPr>
        <w:t xml:space="preserve"> та потенційні найкращі практики, зокрема щодо моделей </w:t>
      </w:r>
      <w:proofErr w:type="spellStart"/>
      <w:r w:rsidR="0087384B" w:rsidRPr="004955A1">
        <w:rPr>
          <w:rFonts w:asciiTheme="majorBidi" w:eastAsia="Times New Roman" w:hAnsiTheme="majorBidi" w:cstheme="majorBidi"/>
          <w:lang w:val="uk-UA"/>
        </w:rPr>
        <w:t>втручань</w:t>
      </w:r>
      <w:proofErr w:type="spellEnd"/>
      <w:r w:rsidR="0087384B" w:rsidRPr="004955A1">
        <w:rPr>
          <w:rFonts w:asciiTheme="majorBidi" w:eastAsia="Times New Roman" w:hAnsiTheme="majorBidi" w:cstheme="majorBidi"/>
          <w:lang w:val="uk-UA"/>
        </w:rPr>
        <w:t>, які можуть бути застосовані надалі</w:t>
      </w:r>
      <w:r w:rsidRPr="004955A1">
        <w:rPr>
          <w:rFonts w:asciiTheme="majorBidi" w:eastAsia="Times New Roman" w:hAnsiTheme="majorBidi" w:cstheme="majorBidi"/>
          <w:lang w:val="uk-UA"/>
        </w:rPr>
        <w:t>;</w:t>
      </w:r>
    </w:p>
    <w:p w14:paraId="19A444E9" w14:textId="11EEE069" w:rsidR="0087384B" w:rsidRPr="004955A1" w:rsidRDefault="005D02D2" w:rsidP="0087384B">
      <w:pPr>
        <w:pStyle w:val="a9"/>
        <w:numPr>
          <w:ilvl w:val="0"/>
          <w:numId w:val="12"/>
        </w:numPr>
        <w:tabs>
          <w:tab w:val="left" w:pos="284"/>
        </w:tabs>
        <w:spacing w:after="240"/>
        <w:ind w:left="0" w:firstLine="0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н</w:t>
      </w:r>
      <w:r w:rsidR="0087384B" w:rsidRPr="004955A1">
        <w:rPr>
          <w:rFonts w:asciiTheme="majorBidi" w:eastAsia="Times New Roman" w:hAnsiTheme="majorBidi" w:cstheme="majorBidi"/>
          <w:lang w:val="uk-UA"/>
        </w:rPr>
        <w:t>адати рекомендації зацікавленим сторонам проєкту з метою забезпечення сталості та підтримки подальшого розвитку результатів проєкту</w:t>
      </w:r>
      <w:r w:rsidRPr="004955A1">
        <w:rPr>
          <w:rFonts w:asciiTheme="majorBidi" w:eastAsia="Times New Roman" w:hAnsiTheme="majorBidi" w:cstheme="majorBidi"/>
          <w:lang w:val="uk-UA"/>
        </w:rPr>
        <w:t>.</w:t>
      </w:r>
    </w:p>
    <w:p w14:paraId="1A297496" w14:textId="548A259D" w:rsidR="00071E4E" w:rsidRPr="004955A1" w:rsidRDefault="00071E4E" w:rsidP="00071E4E">
      <w:pPr>
        <w:spacing w:after="120"/>
        <w:jc w:val="both"/>
        <w:rPr>
          <w:rFonts w:asciiTheme="majorBidi" w:eastAsia="Times New Roman" w:hAnsiTheme="majorBidi" w:cstheme="majorBidi"/>
          <w:b/>
          <w:lang w:val="uk-UA"/>
        </w:rPr>
      </w:pPr>
      <w:r w:rsidRPr="004955A1">
        <w:rPr>
          <w:rFonts w:asciiTheme="majorBidi" w:eastAsia="Times New Roman" w:hAnsiTheme="majorBidi" w:cstheme="majorBidi"/>
          <w:b/>
          <w:lang w:val="uk-UA"/>
        </w:rPr>
        <w:t>Послуги, які має надати консультант/ка</w:t>
      </w:r>
      <w:r w:rsidR="001C0785" w:rsidRPr="004955A1">
        <w:rPr>
          <w:rFonts w:asciiTheme="majorBidi" w:eastAsia="Times New Roman" w:hAnsiTheme="majorBidi" w:cstheme="majorBidi"/>
          <w:b/>
          <w:lang w:val="uk-UA"/>
        </w:rPr>
        <w:t>/компанія</w:t>
      </w:r>
      <w:r w:rsidRPr="004955A1">
        <w:rPr>
          <w:rFonts w:asciiTheme="majorBidi" w:eastAsia="Times New Roman" w:hAnsiTheme="majorBidi" w:cstheme="majorBidi"/>
          <w:b/>
          <w:lang w:val="uk-UA"/>
        </w:rPr>
        <w:t>:</w:t>
      </w:r>
    </w:p>
    <w:p w14:paraId="436A5C29" w14:textId="77777777" w:rsidR="00071E4E" w:rsidRPr="004955A1" w:rsidRDefault="00071E4E" w:rsidP="00071E4E">
      <w:pPr>
        <w:pStyle w:val="af5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 xml:space="preserve">розробка методології моніторингу та оцінки;  </w:t>
      </w:r>
    </w:p>
    <w:p w14:paraId="625E572D" w14:textId="77777777" w:rsidR="00071E4E" w:rsidRPr="004955A1" w:rsidRDefault="00071E4E" w:rsidP="00071E4E">
      <w:pPr>
        <w:pStyle w:val="af5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 xml:space="preserve">проведення аналізу ефективності діяльності/активностей </w:t>
      </w:r>
      <w:proofErr w:type="spellStart"/>
      <w:r w:rsidRPr="004955A1">
        <w:rPr>
          <w:rFonts w:ascii="Times New Roman" w:hAnsi="Times New Roman" w:cs="Times New Roman"/>
          <w:lang w:val="uk-UA"/>
        </w:rPr>
        <w:t>проекту</w:t>
      </w:r>
      <w:proofErr w:type="spellEnd"/>
      <w:r w:rsidRPr="004955A1">
        <w:rPr>
          <w:rFonts w:ascii="Times New Roman" w:hAnsi="Times New Roman" w:cs="Times New Roman"/>
          <w:lang w:val="uk-UA"/>
        </w:rPr>
        <w:t xml:space="preserve"> з огляду на досягнення його цілей в цілому; </w:t>
      </w:r>
    </w:p>
    <w:p w14:paraId="584341B9" w14:textId="181C82B0" w:rsidR="00071E4E" w:rsidRPr="004955A1" w:rsidRDefault="00071E4E" w:rsidP="00071E4E">
      <w:pPr>
        <w:pStyle w:val="af5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 xml:space="preserve">проведення аналізу ефективності діяльності/активностей </w:t>
      </w:r>
      <w:proofErr w:type="spellStart"/>
      <w:r w:rsidRPr="004955A1">
        <w:rPr>
          <w:rFonts w:ascii="Times New Roman" w:hAnsi="Times New Roman" w:cs="Times New Roman"/>
          <w:lang w:val="uk-UA"/>
        </w:rPr>
        <w:t>проекту</w:t>
      </w:r>
      <w:proofErr w:type="spellEnd"/>
      <w:r w:rsidRPr="004955A1">
        <w:rPr>
          <w:rFonts w:ascii="Times New Roman" w:hAnsi="Times New Roman" w:cs="Times New Roman"/>
          <w:lang w:val="uk-UA"/>
        </w:rPr>
        <w:t xml:space="preserve"> за </w:t>
      </w:r>
      <w:r w:rsidR="001C0785" w:rsidRPr="004955A1">
        <w:rPr>
          <w:rFonts w:ascii="Times New Roman" w:hAnsi="Times New Roman" w:cs="Times New Roman"/>
          <w:lang w:val="uk-UA"/>
        </w:rPr>
        <w:t>4</w:t>
      </w:r>
      <w:r w:rsidRPr="004955A1">
        <w:rPr>
          <w:rFonts w:ascii="Times New Roman" w:hAnsi="Times New Roman" w:cs="Times New Roman"/>
          <w:lang w:val="uk-UA"/>
        </w:rPr>
        <w:t>-ма компонентами з огляду на досягнення цілей (окремо по кожному):</w:t>
      </w:r>
    </w:p>
    <w:p w14:paraId="17678D19" w14:textId="77777777" w:rsidR="00D27294" w:rsidRPr="004955A1" w:rsidRDefault="00D27294" w:rsidP="00D27294">
      <w:pPr>
        <w:pStyle w:val="af5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 xml:space="preserve">огляд впливу </w:t>
      </w:r>
      <w:proofErr w:type="spellStart"/>
      <w:r w:rsidRPr="004955A1">
        <w:rPr>
          <w:rFonts w:ascii="Times New Roman" w:hAnsi="Times New Roman" w:cs="Times New Roman"/>
          <w:lang w:val="uk-UA"/>
        </w:rPr>
        <w:t>проекту</w:t>
      </w:r>
      <w:proofErr w:type="spellEnd"/>
      <w:r w:rsidRPr="004955A1">
        <w:rPr>
          <w:rFonts w:ascii="Times New Roman" w:hAnsi="Times New Roman" w:cs="Times New Roman"/>
          <w:lang w:val="uk-UA"/>
        </w:rPr>
        <w:t xml:space="preserve"> (за наявності даних); </w:t>
      </w:r>
    </w:p>
    <w:p w14:paraId="568A6C3F" w14:textId="57FE2883" w:rsidR="00D27294" w:rsidRPr="004955A1" w:rsidRDefault="00D27294" w:rsidP="00D27294">
      <w:pPr>
        <w:pStyle w:val="af5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 xml:space="preserve">підготовка аналітичного звіту за результатами моніторингу та оцінки діяльності </w:t>
      </w:r>
      <w:proofErr w:type="spellStart"/>
      <w:r w:rsidRPr="004955A1">
        <w:rPr>
          <w:rFonts w:ascii="Times New Roman" w:hAnsi="Times New Roman" w:cs="Times New Roman"/>
          <w:lang w:val="uk-UA"/>
        </w:rPr>
        <w:t>проекту</w:t>
      </w:r>
      <w:proofErr w:type="spellEnd"/>
    </w:p>
    <w:p w14:paraId="5E7D7361" w14:textId="77777777" w:rsidR="00F81BE7" w:rsidRPr="004955A1" w:rsidRDefault="00F81BE7" w:rsidP="00F81BE7">
      <w:pPr>
        <w:pStyle w:val="af5"/>
        <w:jc w:val="both"/>
        <w:rPr>
          <w:rFonts w:ascii="Times New Roman" w:hAnsi="Times New Roman" w:cs="Times New Roman"/>
          <w:lang w:val="uk-UA"/>
        </w:rPr>
      </w:pPr>
    </w:p>
    <w:p w14:paraId="244582F6" w14:textId="78EA0F38" w:rsidR="00F81BE7" w:rsidRPr="004955A1" w:rsidRDefault="00F81BE7" w:rsidP="008A1099">
      <w:pPr>
        <w:pStyle w:val="af5"/>
        <w:spacing w:after="120"/>
        <w:jc w:val="both"/>
        <w:rPr>
          <w:rFonts w:ascii="Times New Roman" w:hAnsi="Times New Roman" w:cs="Times New Roman"/>
          <w:b/>
          <w:bCs/>
          <w:lang w:val="uk-UA"/>
        </w:rPr>
      </w:pPr>
      <w:r w:rsidRPr="004955A1">
        <w:rPr>
          <w:rFonts w:ascii="Times New Roman" w:hAnsi="Times New Roman" w:cs="Times New Roman"/>
          <w:b/>
          <w:bCs/>
          <w:lang w:val="uk-UA"/>
        </w:rPr>
        <w:t>Методологія</w:t>
      </w:r>
    </w:p>
    <w:p w14:paraId="3ACC7F37" w14:textId="77777777" w:rsidR="008A1099" w:rsidRPr="004955A1" w:rsidRDefault="008A1099" w:rsidP="008A1099">
      <w:pPr>
        <w:pStyle w:val="af5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 xml:space="preserve">Оцінювання буде проведене у </w:t>
      </w:r>
      <w:proofErr w:type="spellStart"/>
      <w:r w:rsidRPr="004955A1">
        <w:rPr>
          <w:rFonts w:ascii="Times New Roman" w:hAnsi="Times New Roman" w:cs="Times New Roman"/>
          <w:lang w:val="uk-UA"/>
        </w:rPr>
        <w:t>партисипативний</w:t>
      </w:r>
      <w:proofErr w:type="spellEnd"/>
      <w:r w:rsidRPr="004955A1">
        <w:rPr>
          <w:rFonts w:ascii="Times New Roman" w:hAnsi="Times New Roman" w:cs="Times New Roman"/>
          <w:lang w:val="uk-UA"/>
        </w:rPr>
        <w:t xml:space="preserve">, консультативний та прозорий спосіб із залученням різних груп зацікавлених сторін. У межах оцінювання застосовуватиметься поєднання якісних і кількісних методів для збору та аналізу даних, які, наскільки це можливо, будуть </w:t>
      </w:r>
      <w:proofErr w:type="spellStart"/>
      <w:r w:rsidRPr="004955A1">
        <w:rPr>
          <w:rFonts w:ascii="Times New Roman" w:hAnsi="Times New Roman" w:cs="Times New Roman"/>
          <w:lang w:val="uk-UA"/>
        </w:rPr>
        <w:t>дезагреговані</w:t>
      </w:r>
      <w:proofErr w:type="spellEnd"/>
      <w:r w:rsidRPr="004955A1">
        <w:rPr>
          <w:rFonts w:ascii="Times New Roman" w:hAnsi="Times New Roman" w:cs="Times New Roman"/>
          <w:lang w:val="uk-UA"/>
        </w:rPr>
        <w:t xml:space="preserve"> за статтю. </w:t>
      </w:r>
    </w:p>
    <w:p w14:paraId="7CCCDB6B" w14:textId="4BEC141D" w:rsidR="008A1099" w:rsidRPr="004955A1" w:rsidRDefault="008A1099" w:rsidP="008A1099">
      <w:pPr>
        <w:pStyle w:val="af5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Особливу увагу буде приділено тому, які групи отримують користь від проєкту та які групи роблять внесок у його реалізацію, а також надано оцінку ефективності проєкту з точки зору забезпечення ґендерної рівності та недискримінації.</w:t>
      </w:r>
    </w:p>
    <w:p w14:paraId="5A0AA09D" w14:textId="21F5FDC8" w:rsidR="008A1099" w:rsidRPr="004955A1" w:rsidRDefault="008A1099" w:rsidP="008A1099">
      <w:pPr>
        <w:pStyle w:val="af5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lastRenderedPageBreak/>
        <w:t xml:space="preserve">Оцінювання здійснюватиметься шляхом кабінетного аналізу документів, онлайн- та очних інтерв’ю з фахівцями УЖФ, партнерами проєкту, </w:t>
      </w:r>
      <w:proofErr w:type="spellStart"/>
      <w:r w:rsidRPr="004955A1">
        <w:rPr>
          <w:rFonts w:ascii="Times New Roman" w:hAnsi="Times New Roman" w:cs="Times New Roman"/>
          <w:lang w:val="uk-UA"/>
        </w:rPr>
        <w:t>бенефіціарами</w:t>
      </w:r>
      <w:proofErr w:type="spellEnd"/>
      <w:r w:rsidRPr="004955A1">
        <w:rPr>
          <w:rFonts w:ascii="Times New Roman" w:hAnsi="Times New Roman" w:cs="Times New Roman"/>
          <w:lang w:val="uk-UA"/>
        </w:rPr>
        <w:t xml:space="preserve"> та іншими ключовими зацікавленими сторонами. Дані з усіх джерел будуть </w:t>
      </w:r>
      <w:proofErr w:type="spellStart"/>
      <w:r w:rsidRPr="004955A1">
        <w:rPr>
          <w:rFonts w:ascii="Times New Roman" w:hAnsi="Times New Roman" w:cs="Times New Roman"/>
          <w:lang w:val="uk-UA"/>
        </w:rPr>
        <w:t>триангульовані</w:t>
      </w:r>
      <w:proofErr w:type="spellEnd"/>
      <w:r w:rsidRPr="004955A1">
        <w:rPr>
          <w:rFonts w:ascii="Times New Roman" w:hAnsi="Times New Roman" w:cs="Times New Roman"/>
          <w:lang w:val="uk-UA"/>
        </w:rPr>
        <w:t xml:space="preserve"> з метою підвищення валідності та надійності результатів.</w:t>
      </w:r>
    </w:p>
    <w:p w14:paraId="64C093E7" w14:textId="4F255BA4" w:rsidR="008A1099" w:rsidRPr="004955A1" w:rsidRDefault="008A1099" w:rsidP="008A1099">
      <w:pPr>
        <w:pStyle w:val="af5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Буде організовано обговорення основних висновків. Оцінювач представить попередні результати, висновки та рекомендації УЖФ і підготує проєкт звіту. Проєкт звіту надалі буде надіслано УЖФ та залученим сторонам для надання коментарів. Оцінювач може адаптувати методологію, однак будь-які суттєві зміни мають бути погоджені з менеджером з оцінювання.</w:t>
      </w:r>
    </w:p>
    <w:p w14:paraId="52986555" w14:textId="77777777" w:rsidR="008A1099" w:rsidRPr="004955A1" w:rsidRDefault="008A1099" w:rsidP="00F81BE7">
      <w:pPr>
        <w:pStyle w:val="af5"/>
        <w:jc w:val="both"/>
        <w:rPr>
          <w:rFonts w:ascii="Times New Roman" w:hAnsi="Times New Roman" w:cs="Times New Roman"/>
          <w:lang w:val="uk-UA"/>
        </w:rPr>
      </w:pPr>
    </w:p>
    <w:p w14:paraId="61F63B05" w14:textId="539323CF" w:rsidR="00B37667" w:rsidRPr="004955A1" w:rsidRDefault="00B37667" w:rsidP="00B37667">
      <w:pPr>
        <w:pStyle w:val="af5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b/>
          <w:bCs/>
          <w:lang w:val="uk-UA"/>
        </w:rPr>
        <w:t xml:space="preserve">Проєктна та фінальна версії звіту з оцінювання </w:t>
      </w:r>
      <w:r w:rsidR="00DA2393" w:rsidRPr="004955A1">
        <w:rPr>
          <w:rFonts w:ascii="Times New Roman" w:hAnsi="Times New Roman" w:cs="Times New Roman"/>
          <w:b/>
          <w:bCs/>
          <w:lang w:val="uk-UA"/>
        </w:rPr>
        <w:t xml:space="preserve">українською та </w:t>
      </w:r>
      <w:r w:rsidRPr="004955A1">
        <w:rPr>
          <w:rFonts w:ascii="Times New Roman" w:hAnsi="Times New Roman" w:cs="Times New Roman"/>
          <w:b/>
          <w:bCs/>
          <w:lang w:val="uk-UA"/>
        </w:rPr>
        <w:t>англійською мовою</w:t>
      </w:r>
      <w:r w:rsidRPr="004955A1">
        <w:rPr>
          <w:rFonts w:ascii="Times New Roman" w:hAnsi="Times New Roman" w:cs="Times New Roman"/>
          <w:lang w:val="uk-UA"/>
        </w:rPr>
        <w:t xml:space="preserve"> (максимум 30 сторінок без урахування додатків) із такою запропонованою структурою:</w:t>
      </w:r>
    </w:p>
    <w:p w14:paraId="3E43123F" w14:textId="77777777" w:rsidR="00B37667" w:rsidRPr="004955A1" w:rsidRDefault="00B37667" w:rsidP="004641A3">
      <w:pPr>
        <w:pStyle w:val="af5"/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Титульна сторінка з ключовими даними про проєкт та оцінювання</w:t>
      </w:r>
    </w:p>
    <w:p w14:paraId="2E1FD627" w14:textId="77777777" w:rsidR="00B37667" w:rsidRPr="004955A1" w:rsidRDefault="00B37667" w:rsidP="004641A3">
      <w:pPr>
        <w:pStyle w:val="af5"/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Резюме для керівництва</w:t>
      </w:r>
    </w:p>
    <w:p w14:paraId="166752CA" w14:textId="77777777" w:rsidR="00B37667" w:rsidRPr="004955A1" w:rsidRDefault="00B37667" w:rsidP="004641A3">
      <w:pPr>
        <w:pStyle w:val="af5"/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Перелік скорочень</w:t>
      </w:r>
    </w:p>
    <w:p w14:paraId="14DFC0D7" w14:textId="77777777" w:rsidR="00B37667" w:rsidRPr="004955A1" w:rsidRDefault="00B37667" w:rsidP="004641A3">
      <w:pPr>
        <w:pStyle w:val="af5"/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Опис проєкту</w:t>
      </w:r>
    </w:p>
    <w:p w14:paraId="66F5A715" w14:textId="77777777" w:rsidR="00B37667" w:rsidRPr="004955A1" w:rsidRDefault="00B37667" w:rsidP="004641A3">
      <w:pPr>
        <w:pStyle w:val="af5"/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Мета, обсяг і замовники оцінювання</w:t>
      </w:r>
    </w:p>
    <w:p w14:paraId="7917CC8F" w14:textId="77777777" w:rsidR="00B37667" w:rsidRPr="004955A1" w:rsidRDefault="00B37667" w:rsidP="004641A3">
      <w:pPr>
        <w:pStyle w:val="af5"/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Методологія та обмеження</w:t>
      </w:r>
    </w:p>
    <w:p w14:paraId="210F746D" w14:textId="77777777" w:rsidR="00B37667" w:rsidRPr="004955A1" w:rsidRDefault="00B37667" w:rsidP="004641A3">
      <w:pPr>
        <w:pStyle w:val="af5"/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Питання оцінювання</w:t>
      </w:r>
    </w:p>
    <w:p w14:paraId="68F2316B" w14:textId="77777777" w:rsidR="00B37667" w:rsidRPr="004955A1" w:rsidRDefault="00B37667" w:rsidP="004641A3">
      <w:pPr>
        <w:pStyle w:val="af5"/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Виявлені результати за кожним критерієм</w:t>
      </w:r>
    </w:p>
    <w:p w14:paraId="2E5EBC13" w14:textId="77777777" w:rsidR="00B37667" w:rsidRPr="004955A1" w:rsidRDefault="00B37667" w:rsidP="004641A3">
      <w:pPr>
        <w:pStyle w:val="af5"/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Висновки</w:t>
      </w:r>
    </w:p>
    <w:p w14:paraId="0361F574" w14:textId="77777777" w:rsidR="00B37667" w:rsidRPr="004955A1" w:rsidRDefault="00B37667" w:rsidP="004641A3">
      <w:pPr>
        <w:pStyle w:val="af5"/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Рекомендації</w:t>
      </w:r>
    </w:p>
    <w:p w14:paraId="601220BB" w14:textId="77777777" w:rsidR="00B37667" w:rsidRPr="004955A1" w:rsidRDefault="00B37667" w:rsidP="004641A3">
      <w:pPr>
        <w:pStyle w:val="af5"/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 xml:space="preserve">Отримані </w:t>
      </w:r>
      <w:proofErr w:type="spellStart"/>
      <w:r w:rsidRPr="004955A1">
        <w:rPr>
          <w:rFonts w:ascii="Times New Roman" w:hAnsi="Times New Roman" w:cs="Times New Roman"/>
          <w:lang w:val="uk-UA"/>
        </w:rPr>
        <w:t>уроки</w:t>
      </w:r>
      <w:proofErr w:type="spellEnd"/>
      <w:r w:rsidRPr="004955A1">
        <w:rPr>
          <w:rFonts w:ascii="Times New Roman" w:hAnsi="Times New Roman" w:cs="Times New Roman"/>
          <w:lang w:val="uk-UA"/>
        </w:rPr>
        <w:t xml:space="preserve"> та найкращі практики</w:t>
      </w:r>
    </w:p>
    <w:p w14:paraId="327E8B9D" w14:textId="77777777" w:rsidR="00B37667" w:rsidRPr="004955A1" w:rsidRDefault="00B37667" w:rsidP="00B37667">
      <w:pPr>
        <w:pStyle w:val="af5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b/>
          <w:bCs/>
          <w:lang w:val="uk-UA"/>
        </w:rPr>
        <w:t>Додатки:</w:t>
      </w:r>
    </w:p>
    <w:p w14:paraId="3BBECC2B" w14:textId="77777777" w:rsidR="00B37667" w:rsidRPr="004955A1" w:rsidRDefault="00B37667" w:rsidP="004641A3">
      <w:pPr>
        <w:pStyle w:val="af5"/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Технічне завдання (TOR)</w:t>
      </w:r>
    </w:p>
    <w:p w14:paraId="21AB6810" w14:textId="77777777" w:rsidR="00B37667" w:rsidRPr="004955A1" w:rsidRDefault="00B37667" w:rsidP="004641A3">
      <w:pPr>
        <w:pStyle w:val="af5"/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Перелік опитаних осіб</w:t>
      </w:r>
    </w:p>
    <w:p w14:paraId="47C3EA81" w14:textId="2BF38CC0" w:rsidR="00B37667" w:rsidRPr="004955A1" w:rsidRDefault="00B37667" w:rsidP="004641A3">
      <w:pPr>
        <w:pStyle w:val="af5"/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 xml:space="preserve">Графік </w:t>
      </w:r>
      <w:r w:rsidR="004641A3" w:rsidRPr="004955A1">
        <w:rPr>
          <w:rFonts w:ascii="Times New Roman" w:hAnsi="Times New Roman" w:cs="Times New Roman"/>
          <w:lang w:val="uk-UA"/>
        </w:rPr>
        <w:t>щодо етапів оцінювання</w:t>
      </w:r>
    </w:p>
    <w:p w14:paraId="420835A6" w14:textId="77777777" w:rsidR="00B37667" w:rsidRPr="004955A1" w:rsidRDefault="00B37667" w:rsidP="004641A3">
      <w:pPr>
        <w:pStyle w:val="af5"/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Перелік проаналізованих документів</w:t>
      </w:r>
    </w:p>
    <w:p w14:paraId="4FFEF287" w14:textId="77777777" w:rsidR="00B37667" w:rsidRPr="004955A1" w:rsidRDefault="00B37667" w:rsidP="004641A3">
      <w:pPr>
        <w:pStyle w:val="af5"/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4955A1">
        <w:rPr>
          <w:rFonts w:ascii="Times New Roman" w:hAnsi="Times New Roman" w:cs="Times New Roman"/>
          <w:lang w:val="uk-UA"/>
        </w:rPr>
        <w:t>Результати та продукти проєкту, а також неочікувані досягнуті результати у порівнянні з запланованими відповідно до цільових показників логічної рамки проєкту</w:t>
      </w:r>
    </w:p>
    <w:p w14:paraId="2E777150" w14:textId="77777777" w:rsidR="00B37667" w:rsidRPr="004955A1" w:rsidRDefault="00B37667" w:rsidP="00F81BE7">
      <w:pPr>
        <w:pStyle w:val="af5"/>
        <w:jc w:val="both"/>
        <w:rPr>
          <w:rFonts w:ascii="Times New Roman" w:hAnsi="Times New Roman" w:cs="Times New Roman"/>
          <w:lang w:val="uk-UA"/>
        </w:rPr>
      </w:pPr>
    </w:p>
    <w:p w14:paraId="20A4B224" w14:textId="77777777" w:rsidR="00DA2393" w:rsidRPr="004955A1" w:rsidRDefault="00DA2393" w:rsidP="00DA2393">
      <w:pPr>
        <w:spacing w:after="120"/>
        <w:jc w:val="both"/>
        <w:rPr>
          <w:rFonts w:asciiTheme="majorBidi" w:eastAsia="Times New Roman" w:hAnsiTheme="majorBidi" w:cstheme="majorBidi"/>
          <w:b/>
          <w:lang w:val="uk-UA"/>
        </w:rPr>
      </w:pPr>
      <w:r w:rsidRPr="004955A1">
        <w:rPr>
          <w:rFonts w:asciiTheme="majorBidi" w:eastAsia="Times New Roman" w:hAnsiTheme="majorBidi" w:cstheme="majorBidi"/>
          <w:b/>
          <w:lang w:val="uk-UA"/>
        </w:rPr>
        <w:t>Вимоги до консультантки/та/компанії:</w:t>
      </w:r>
    </w:p>
    <w:p w14:paraId="6952CD1E" w14:textId="1FFDA8DE" w:rsidR="00DA2393" w:rsidRPr="004955A1" w:rsidRDefault="00CD17AD" w:rsidP="00DA2393">
      <w:pPr>
        <w:numPr>
          <w:ilvl w:val="0"/>
          <w:numId w:val="5"/>
        </w:numPr>
        <w:ind w:left="284" w:hanging="284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д</w:t>
      </w:r>
      <w:r w:rsidR="00DA2393" w:rsidRPr="004955A1">
        <w:rPr>
          <w:rFonts w:asciiTheme="majorBidi" w:eastAsia="Times New Roman" w:hAnsiTheme="majorBidi" w:cstheme="majorBidi"/>
          <w:lang w:val="uk-UA"/>
        </w:rPr>
        <w:t>освід проведення аналітичних досліджень та підготовки моніторингових звітів</w:t>
      </w:r>
      <w:r w:rsidR="004641A3" w:rsidRPr="004955A1">
        <w:rPr>
          <w:rFonts w:asciiTheme="majorBidi" w:eastAsia="Times New Roman" w:hAnsiTheme="majorBidi" w:cstheme="majorBidi"/>
          <w:lang w:val="uk-UA"/>
        </w:rPr>
        <w:t xml:space="preserve"> (підтверджений</w:t>
      </w:r>
      <w:r w:rsidR="00520861" w:rsidRPr="004955A1">
        <w:rPr>
          <w:rFonts w:asciiTheme="majorBidi" w:eastAsia="Times New Roman" w:hAnsiTheme="majorBidi" w:cstheme="majorBidi"/>
          <w:lang w:val="uk-UA"/>
        </w:rPr>
        <w:t xml:space="preserve"> </w:t>
      </w:r>
      <w:r w:rsidR="0053626D" w:rsidRPr="004955A1">
        <w:rPr>
          <w:rFonts w:asciiTheme="majorBidi" w:eastAsia="Times New Roman" w:hAnsiTheme="majorBidi" w:cstheme="majorBidi"/>
          <w:lang w:val="uk-UA"/>
        </w:rPr>
        <w:t>портфоліо</w:t>
      </w:r>
      <w:r w:rsidR="00520861" w:rsidRPr="004955A1">
        <w:rPr>
          <w:rFonts w:asciiTheme="majorBidi" w:eastAsia="Times New Roman" w:hAnsiTheme="majorBidi" w:cstheme="majorBidi"/>
          <w:lang w:val="uk-UA"/>
        </w:rPr>
        <w:t>, можливіст</w:t>
      </w:r>
      <w:r w:rsidR="0053626D" w:rsidRPr="004955A1">
        <w:rPr>
          <w:rFonts w:asciiTheme="majorBidi" w:eastAsia="Times New Roman" w:hAnsiTheme="majorBidi" w:cstheme="majorBidi"/>
          <w:lang w:val="uk-UA"/>
        </w:rPr>
        <w:t>ю</w:t>
      </w:r>
      <w:r w:rsidR="00520861" w:rsidRPr="004955A1">
        <w:rPr>
          <w:rFonts w:asciiTheme="majorBidi" w:eastAsia="Times New Roman" w:hAnsiTheme="majorBidi" w:cstheme="majorBidi"/>
          <w:lang w:val="uk-UA"/>
        </w:rPr>
        <w:t xml:space="preserve"> надання рекоме</w:t>
      </w:r>
      <w:r w:rsidR="00313A4C" w:rsidRPr="004955A1">
        <w:rPr>
          <w:rFonts w:asciiTheme="majorBidi" w:eastAsia="Times New Roman" w:hAnsiTheme="majorBidi" w:cstheme="majorBidi"/>
          <w:lang w:val="uk-UA"/>
        </w:rPr>
        <w:t>ндацій</w:t>
      </w:r>
      <w:r w:rsidR="0053626D" w:rsidRPr="004955A1">
        <w:rPr>
          <w:rFonts w:asciiTheme="majorBidi" w:eastAsia="Times New Roman" w:hAnsiTheme="majorBidi" w:cstheme="majorBidi"/>
          <w:lang w:val="uk-UA"/>
        </w:rPr>
        <w:t xml:space="preserve"> від клієнтів</w:t>
      </w:r>
      <w:r w:rsidR="00855D8E" w:rsidRPr="004955A1">
        <w:rPr>
          <w:rFonts w:asciiTheme="majorBidi" w:eastAsia="Times New Roman" w:hAnsiTheme="majorBidi" w:cstheme="majorBidi"/>
          <w:lang w:val="uk-UA"/>
        </w:rPr>
        <w:t xml:space="preserve"> бажано за тематикою даного </w:t>
      </w:r>
      <w:proofErr w:type="spellStart"/>
      <w:r w:rsidR="00855D8E" w:rsidRPr="004955A1">
        <w:rPr>
          <w:rFonts w:asciiTheme="majorBidi" w:eastAsia="Times New Roman" w:hAnsiTheme="majorBidi" w:cstheme="majorBidi"/>
          <w:lang w:val="uk-UA"/>
        </w:rPr>
        <w:t>проекту</w:t>
      </w:r>
      <w:proofErr w:type="spellEnd"/>
      <w:r w:rsidR="00313A4C" w:rsidRPr="004955A1">
        <w:rPr>
          <w:rFonts w:asciiTheme="majorBidi" w:eastAsia="Times New Roman" w:hAnsiTheme="majorBidi" w:cstheme="majorBidi"/>
          <w:lang w:val="uk-UA"/>
        </w:rPr>
        <w:t>)</w:t>
      </w:r>
      <w:r w:rsidRPr="004955A1">
        <w:rPr>
          <w:rFonts w:asciiTheme="majorBidi" w:eastAsia="Times New Roman" w:hAnsiTheme="majorBidi" w:cstheme="majorBidi"/>
          <w:lang w:val="uk-UA"/>
        </w:rPr>
        <w:t>;</w:t>
      </w:r>
    </w:p>
    <w:p w14:paraId="2893E106" w14:textId="545C565B" w:rsidR="00DA2393" w:rsidRPr="004955A1" w:rsidRDefault="00CD17AD" w:rsidP="00DA2393">
      <w:pPr>
        <w:numPr>
          <w:ilvl w:val="0"/>
          <w:numId w:val="5"/>
        </w:numPr>
        <w:ind w:left="284" w:hanging="284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з</w:t>
      </w:r>
      <w:r w:rsidR="00DA2393" w:rsidRPr="004955A1">
        <w:rPr>
          <w:rFonts w:asciiTheme="majorBidi" w:eastAsia="Times New Roman" w:hAnsiTheme="majorBidi" w:cstheme="majorBidi"/>
          <w:lang w:val="uk-UA"/>
        </w:rPr>
        <w:t xml:space="preserve">нання і розуміння тематики </w:t>
      </w:r>
      <w:r w:rsidR="00313A4C" w:rsidRPr="004955A1">
        <w:rPr>
          <w:rFonts w:asciiTheme="majorBidi" w:eastAsia="Times New Roman" w:hAnsiTheme="majorBidi" w:cstheme="majorBidi"/>
          <w:lang w:val="uk-UA"/>
        </w:rPr>
        <w:t xml:space="preserve">діяльності </w:t>
      </w:r>
      <w:proofErr w:type="spellStart"/>
      <w:r w:rsidR="00313A4C" w:rsidRPr="004955A1">
        <w:rPr>
          <w:rFonts w:asciiTheme="majorBidi" w:eastAsia="Times New Roman" w:hAnsiTheme="majorBidi" w:cstheme="majorBidi"/>
          <w:lang w:val="uk-UA"/>
        </w:rPr>
        <w:t>проекту</w:t>
      </w:r>
      <w:proofErr w:type="spellEnd"/>
      <w:r w:rsidR="00313A4C" w:rsidRPr="004955A1">
        <w:rPr>
          <w:rFonts w:asciiTheme="majorBidi" w:eastAsia="Times New Roman" w:hAnsiTheme="majorBidi" w:cstheme="majorBidi"/>
          <w:lang w:val="uk-UA"/>
        </w:rPr>
        <w:t xml:space="preserve"> (згідно означен</w:t>
      </w:r>
      <w:r w:rsidRPr="004955A1">
        <w:rPr>
          <w:rFonts w:asciiTheme="majorBidi" w:eastAsia="Times New Roman" w:hAnsiTheme="majorBidi" w:cstheme="majorBidi"/>
          <w:lang w:val="uk-UA"/>
        </w:rPr>
        <w:t>их напрямків);</w:t>
      </w:r>
    </w:p>
    <w:p w14:paraId="4C2C76F3" w14:textId="54BC1E13" w:rsidR="00DA2393" w:rsidRPr="004955A1" w:rsidRDefault="00CD17AD" w:rsidP="00DA2393">
      <w:pPr>
        <w:numPr>
          <w:ilvl w:val="0"/>
          <w:numId w:val="5"/>
        </w:numPr>
        <w:ind w:left="284" w:hanging="284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д</w:t>
      </w:r>
      <w:r w:rsidR="00DA2393" w:rsidRPr="004955A1">
        <w:rPr>
          <w:rFonts w:asciiTheme="majorBidi" w:eastAsia="Times New Roman" w:hAnsiTheme="majorBidi" w:cstheme="majorBidi"/>
          <w:lang w:val="uk-UA"/>
        </w:rPr>
        <w:t>отичність до жіночого/феміністичного руху, повага до феміністичних цінностей</w:t>
      </w:r>
      <w:r w:rsidRPr="004955A1">
        <w:rPr>
          <w:rFonts w:asciiTheme="majorBidi" w:eastAsia="Times New Roman" w:hAnsiTheme="majorBidi" w:cstheme="majorBidi"/>
          <w:lang w:val="uk-UA"/>
        </w:rPr>
        <w:t>;</w:t>
      </w:r>
    </w:p>
    <w:p w14:paraId="60DC24F6" w14:textId="10A99C9F" w:rsidR="00DA2393" w:rsidRPr="004955A1" w:rsidRDefault="00CD17AD" w:rsidP="00DA2393">
      <w:pPr>
        <w:numPr>
          <w:ilvl w:val="0"/>
          <w:numId w:val="5"/>
        </w:numPr>
        <w:ind w:left="284" w:hanging="284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д</w:t>
      </w:r>
      <w:r w:rsidR="00DA2393" w:rsidRPr="004955A1">
        <w:rPr>
          <w:rFonts w:asciiTheme="majorBidi" w:eastAsia="Times New Roman" w:hAnsiTheme="majorBidi" w:cstheme="majorBidi"/>
          <w:lang w:val="uk-UA"/>
        </w:rPr>
        <w:t>освід співпраці з міжнародними проєктами, громадським сектором за означеною тематикою бажаний.</w:t>
      </w:r>
    </w:p>
    <w:p w14:paraId="7882E5A7" w14:textId="77777777" w:rsidR="00DA2393" w:rsidRPr="004955A1" w:rsidRDefault="00DA2393" w:rsidP="00DA2393">
      <w:pPr>
        <w:spacing w:after="120"/>
        <w:jc w:val="both"/>
        <w:rPr>
          <w:rFonts w:asciiTheme="majorBidi" w:eastAsia="Times New Roman" w:hAnsiTheme="majorBidi" w:cstheme="majorBidi"/>
          <w:b/>
          <w:lang w:val="uk-UA"/>
        </w:rPr>
      </w:pPr>
    </w:p>
    <w:p w14:paraId="68F99FDC" w14:textId="1498BBAC" w:rsidR="00AD7AC2" w:rsidRPr="004955A1" w:rsidRDefault="00AD7AC2" w:rsidP="00AD7AC2">
      <w:pPr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b/>
          <w:bCs/>
          <w:lang w:val="uk-UA"/>
        </w:rPr>
        <w:t>Оцінювач несе відповідальність за проведення оцінювання відповідно до технічного завдання (ТЗ).</w:t>
      </w:r>
      <w:r w:rsidRPr="004955A1">
        <w:rPr>
          <w:rFonts w:asciiTheme="majorBidi" w:eastAsia="Times New Roman" w:hAnsiTheme="majorBidi" w:cstheme="majorBidi"/>
          <w:lang w:val="uk-UA"/>
        </w:rPr>
        <w:t xml:space="preserve"> </w:t>
      </w:r>
      <w:proofErr w:type="spellStart"/>
      <w:r w:rsidRPr="004955A1">
        <w:rPr>
          <w:rFonts w:asciiTheme="majorBidi" w:eastAsia="Times New Roman" w:hAnsiTheme="majorBidi" w:cstheme="majorBidi"/>
          <w:lang w:val="uk-UA"/>
        </w:rPr>
        <w:t>Консультан</w:t>
      </w:r>
      <w:proofErr w:type="spellEnd"/>
      <w:r w:rsidRPr="004955A1">
        <w:rPr>
          <w:rFonts w:asciiTheme="majorBidi" w:eastAsia="Times New Roman" w:hAnsiTheme="majorBidi" w:cstheme="majorBidi"/>
          <w:lang w:val="uk-UA"/>
        </w:rPr>
        <w:t>/компанія:</w:t>
      </w:r>
    </w:p>
    <w:p w14:paraId="4B769DD4" w14:textId="2CE406CD" w:rsidR="00AD7AC2" w:rsidRPr="004955A1" w:rsidRDefault="00AD7AC2" w:rsidP="00AD7AC2">
      <w:pPr>
        <w:numPr>
          <w:ilvl w:val="0"/>
          <w:numId w:val="15"/>
        </w:numPr>
        <w:tabs>
          <w:tab w:val="clear" w:pos="720"/>
          <w:tab w:val="left" w:pos="284"/>
        </w:tabs>
        <w:ind w:left="0" w:firstLine="0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ознайомиться з технічним завданням і надасть свої зауваження, за потреби запропонує уточнення питань оцінювання;</w:t>
      </w:r>
    </w:p>
    <w:p w14:paraId="20919EDE" w14:textId="715C3D72" w:rsidR="00AD7AC2" w:rsidRPr="004955A1" w:rsidRDefault="00AD7AC2" w:rsidP="00AD7AC2">
      <w:pPr>
        <w:numPr>
          <w:ilvl w:val="0"/>
          <w:numId w:val="15"/>
        </w:numPr>
        <w:tabs>
          <w:tab w:val="clear" w:pos="720"/>
          <w:tab w:val="left" w:pos="284"/>
        </w:tabs>
        <w:ind w:left="0" w:firstLine="0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опрацює довідкові матеріали проєкту (зокрема проєктний документ, звіти про хід реалізації);</w:t>
      </w:r>
    </w:p>
    <w:p w14:paraId="0D885DC1" w14:textId="7ABFA914" w:rsidR="00AD7AC2" w:rsidRPr="004955A1" w:rsidRDefault="00AD7AC2" w:rsidP="00AD7AC2">
      <w:pPr>
        <w:numPr>
          <w:ilvl w:val="0"/>
          <w:numId w:val="15"/>
        </w:numPr>
        <w:tabs>
          <w:tab w:val="clear" w:pos="720"/>
          <w:tab w:val="left" w:pos="284"/>
        </w:tabs>
        <w:ind w:left="0" w:firstLine="0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розробить та реалізує методологію оцінювання (тобто підготує інструменти для інтерв’ю, проведе інтерв’ю, здійснить аналіз документів) для надання відповідей на питання оцінювання;</w:t>
      </w:r>
    </w:p>
    <w:p w14:paraId="438163F2" w14:textId="5373BBAC" w:rsidR="00AD7AC2" w:rsidRPr="004955A1" w:rsidRDefault="00AD7AC2" w:rsidP="00AD7AC2">
      <w:pPr>
        <w:numPr>
          <w:ilvl w:val="0"/>
          <w:numId w:val="15"/>
        </w:numPr>
        <w:tabs>
          <w:tab w:val="clear" w:pos="720"/>
          <w:tab w:val="left" w:pos="284"/>
        </w:tabs>
        <w:ind w:left="0" w:firstLine="0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проведе підготовчі консультації з УЖФ до початку оцінки;</w:t>
      </w:r>
    </w:p>
    <w:p w14:paraId="27428137" w14:textId="24B22999" w:rsidR="00AD7AC2" w:rsidRPr="004955A1" w:rsidRDefault="00AD7AC2" w:rsidP="00AD7AC2">
      <w:pPr>
        <w:numPr>
          <w:ilvl w:val="0"/>
          <w:numId w:val="15"/>
        </w:numPr>
        <w:tabs>
          <w:tab w:val="clear" w:pos="720"/>
          <w:tab w:val="left" w:pos="284"/>
        </w:tabs>
        <w:ind w:left="0" w:firstLine="0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підготує проміжний проєкт звіту з оцінювання;</w:t>
      </w:r>
    </w:p>
    <w:p w14:paraId="3D63D1FA" w14:textId="1D7CFB24" w:rsidR="00AD7AC2" w:rsidRPr="004955A1" w:rsidRDefault="00AD7AC2" w:rsidP="00AD7AC2">
      <w:pPr>
        <w:numPr>
          <w:ilvl w:val="0"/>
          <w:numId w:val="15"/>
        </w:numPr>
        <w:tabs>
          <w:tab w:val="clear" w:pos="720"/>
          <w:tab w:val="left" w:pos="284"/>
        </w:tabs>
        <w:ind w:left="0" w:firstLine="0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проведе презентацію результатів, висновків і рекомендацій оцінювання;</w:t>
      </w:r>
    </w:p>
    <w:p w14:paraId="397B4A19" w14:textId="5007E804" w:rsidR="00AD7AC2" w:rsidRPr="004955A1" w:rsidRDefault="00AD7AC2" w:rsidP="00AD7AC2">
      <w:pPr>
        <w:numPr>
          <w:ilvl w:val="0"/>
          <w:numId w:val="15"/>
        </w:numPr>
        <w:tabs>
          <w:tab w:val="clear" w:pos="720"/>
          <w:tab w:val="left" w:pos="284"/>
        </w:tabs>
        <w:ind w:left="0" w:firstLine="0"/>
        <w:jc w:val="both"/>
        <w:rPr>
          <w:rFonts w:asciiTheme="majorBidi" w:eastAsia="Times New Roman" w:hAnsiTheme="majorBidi" w:cstheme="majorBidi"/>
          <w:lang w:val="uk-UA"/>
        </w:rPr>
      </w:pPr>
      <w:r w:rsidRPr="004955A1">
        <w:rPr>
          <w:rFonts w:asciiTheme="majorBidi" w:eastAsia="Times New Roman" w:hAnsiTheme="majorBidi" w:cstheme="majorBidi"/>
          <w:lang w:val="uk-UA"/>
        </w:rPr>
        <w:t>підготує фінальний звіт з урахуванням коментарів, отриманих до проміжного проєкту звіту.</w:t>
      </w:r>
    </w:p>
    <w:p w14:paraId="45037852" w14:textId="77777777" w:rsidR="00AD7AC2" w:rsidRDefault="00AD7AC2" w:rsidP="00DA2393">
      <w:pPr>
        <w:spacing w:after="120"/>
        <w:jc w:val="both"/>
        <w:rPr>
          <w:rFonts w:asciiTheme="majorBidi" w:eastAsia="Times New Roman" w:hAnsiTheme="majorBidi" w:cstheme="majorBidi"/>
          <w:b/>
          <w:lang w:val="uk-UA"/>
        </w:rPr>
      </w:pPr>
    </w:p>
    <w:p w14:paraId="0C569854" w14:textId="77777777" w:rsidR="009D5FC5" w:rsidRPr="004955A1" w:rsidRDefault="009D5FC5" w:rsidP="00DA2393">
      <w:pPr>
        <w:spacing w:after="120"/>
        <w:jc w:val="both"/>
        <w:rPr>
          <w:rFonts w:asciiTheme="majorBidi" w:eastAsia="Times New Roman" w:hAnsiTheme="majorBidi" w:cstheme="majorBidi"/>
          <w:b/>
          <w:lang w:val="uk-UA"/>
        </w:rPr>
      </w:pPr>
    </w:p>
    <w:p w14:paraId="1909E122" w14:textId="122905DD" w:rsidR="00071E4E" w:rsidRPr="004955A1" w:rsidRDefault="00DD29DC" w:rsidP="00071E4E">
      <w:pPr>
        <w:pStyle w:val="af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Т</w:t>
      </w:r>
      <w:r w:rsidR="00071E4E" w:rsidRPr="004955A1">
        <w:rPr>
          <w:rFonts w:ascii="Times New Roman" w:hAnsi="Times New Roman" w:cs="Times New Roman"/>
          <w:b/>
          <w:bCs/>
          <w:lang w:val="uk-UA"/>
        </w:rPr>
        <w:t>ермін</w:t>
      </w:r>
      <w:r w:rsidR="005F3205" w:rsidRPr="004955A1">
        <w:rPr>
          <w:rFonts w:ascii="Times New Roman" w:hAnsi="Times New Roman" w:cs="Times New Roman"/>
          <w:b/>
          <w:bCs/>
          <w:lang w:val="uk-UA"/>
        </w:rPr>
        <w:t xml:space="preserve"> надання послуг</w:t>
      </w:r>
      <w:r w:rsidR="00071E4E" w:rsidRPr="004955A1">
        <w:rPr>
          <w:rFonts w:ascii="Times New Roman" w:hAnsi="Times New Roman" w:cs="Times New Roman"/>
          <w:b/>
          <w:bCs/>
          <w:lang w:val="uk-UA"/>
        </w:rPr>
        <w:t>:</w:t>
      </w:r>
      <w:r w:rsidR="00071E4E" w:rsidRPr="004955A1">
        <w:rPr>
          <w:rFonts w:ascii="Times New Roman" w:hAnsi="Times New Roman" w:cs="Times New Roman"/>
          <w:lang w:val="uk-UA"/>
        </w:rPr>
        <w:t xml:space="preserve"> період з </w:t>
      </w:r>
      <w:r w:rsidR="00A60D43">
        <w:rPr>
          <w:rFonts w:ascii="Times New Roman" w:hAnsi="Times New Roman" w:cs="Times New Roman"/>
          <w:lang w:val="uk-UA"/>
        </w:rPr>
        <w:t>6</w:t>
      </w:r>
      <w:r w:rsidR="00071E4E" w:rsidRPr="004955A1">
        <w:rPr>
          <w:rFonts w:ascii="Times New Roman" w:hAnsi="Times New Roman" w:cs="Times New Roman"/>
          <w:lang w:val="uk-UA"/>
        </w:rPr>
        <w:t xml:space="preserve"> </w:t>
      </w:r>
      <w:r w:rsidR="00F172E5" w:rsidRPr="004955A1">
        <w:rPr>
          <w:rFonts w:ascii="Times New Roman" w:hAnsi="Times New Roman" w:cs="Times New Roman"/>
          <w:lang w:val="uk-UA"/>
        </w:rPr>
        <w:t>березня</w:t>
      </w:r>
      <w:r w:rsidR="00071E4E" w:rsidRPr="004955A1">
        <w:rPr>
          <w:rFonts w:ascii="Times New Roman" w:hAnsi="Times New Roman" w:cs="Times New Roman"/>
          <w:lang w:val="uk-UA"/>
        </w:rPr>
        <w:t xml:space="preserve"> </w:t>
      </w:r>
      <w:r w:rsidR="0090250A">
        <w:rPr>
          <w:rFonts w:ascii="Times New Roman" w:hAnsi="Times New Roman" w:cs="Times New Roman"/>
          <w:lang w:val="uk-UA"/>
        </w:rPr>
        <w:t>до</w:t>
      </w:r>
      <w:r w:rsidR="00071E4E" w:rsidRPr="004955A1">
        <w:rPr>
          <w:rFonts w:ascii="Times New Roman" w:hAnsi="Times New Roman" w:cs="Times New Roman"/>
          <w:lang w:val="uk-UA"/>
        </w:rPr>
        <w:t xml:space="preserve"> </w:t>
      </w:r>
      <w:r w:rsidR="00F172E5" w:rsidRPr="004955A1">
        <w:rPr>
          <w:rFonts w:ascii="Times New Roman" w:hAnsi="Times New Roman" w:cs="Times New Roman"/>
          <w:lang w:val="uk-UA"/>
        </w:rPr>
        <w:t>15</w:t>
      </w:r>
      <w:r w:rsidR="00071E4E" w:rsidRPr="004955A1">
        <w:rPr>
          <w:rFonts w:ascii="Times New Roman" w:hAnsi="Times New Roman" w:cs="Times New Roman"/>
          <w:lang w:val="uk-UA"/>
        </w:rPr>
        <w:t xml:space="preserve"> </w:t>
      </w:r>
      <w:r w:rsidR="00F172E5" w:rsidRPr="004955A1">
        <w:rPr>
          <w:rFonts w:ascii="Times New Roman" w:hAnsi="Times New Roman" w:cs="Times New Roman"/>
          <w:lang w:val="uk-UA"/>
        </w:rPr>
        <w:t>квітня</w:t>
      </w:r>
      <w:r w:rsidR="00071E4E" w:rsidRPr="004955A1">
        <w:rPr>
          <w:rFonts w:ascii="Times New Roman" w:hAnsi="Times New Roman" w:cs="Times New Roman"/>
          <w:lang w:val="uk-UA"/>
        </w:rPr>
        <w:t xml:space="preserve"> 202</w:t>
      </w:r>
      <w:r w:rsidR="000C6047" w:rsidRPr="004955A1">
        <w:rPr>
          <w:rFonts w:ascii="Times New Roman" w:hAnsi="Times New Roman" w:cs="Times New Roman"/>
          <w:lang w:val="uk-UA"/>
        </w:rPr>
        <w:t>6</w:t>
      </w:r>
      <w:r w:rsidR="00071E4E" w:rsidRPr="004955A1">
        <w:rPr>
          <w:rFonts w:ascii="Times New Roman" w:hAnsi="Times New Roman" w:cs="Times New Roman"/>
          <w:lang w:val="uk-UA"/>
        </w:rPr>
        <w:t xml:space="preserve"> року </w:t>
      </w:r>
    </w:p>
    <w:p w14:paraId="2B0E9CD6" w14:textId="77777777" w:rsidR="00071E4E" w:rsidRPr="004955A1" w:rsidRDefault="00071E4E" w:rsidP="00071E4E">
      <w:pPr>
        <w:pStyle w:val="af5"/>
        <w:jc w:val="both"/>
        <w:rPr>
          <w:rFonts w:ascii="Times New Roman" w:hAnsi="Times New Roman" w:cs="Times New Roman"/>
          <w:lang w:val="uk-UA"/>
        </w:rPr>
      </w:pPr>
    </w:p>
    <w:tbl>
      <w:tblPr>
        <w:tblW w:w="950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65"/>
        <w:gridCol w:w="3337"/>
      </w:tblGrid>
      <w:tr w:rsidR="00071E4E" w:rsidRPr="004955A1" w14:paraId="2FAF2DE1" w14:textId="77777777" w:rsidTr="005F3205">
        <w:trPr>
          <w:trHeight w:val="427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7C28" w14:textId="77777777" w:rsidR="00071E4E" w:rsidRPr="004955A1" w:rsidRDefault="00071E4E" w:rsidP="00582983">
            <w:pPr>
              <w:widowControl w:val="0"/>
              <w:jc w:val="both"/>
              <w:rPr>
                <w:rFonts w:asciiTheme="majorBidi" w:eastAsia="Times New Roman" w:hAnsiTheme="majorBidi" w:cstheme="majorBidi"/>
                <w:b/>
                <w:lang w:val="uk-UA"/>
              </w:rPr>
            </w:pPr>
            <w:r w:rsidRPr="004955A1">
              <w:rPr>
                <w:rFonts w:asciiTheme="majorBidi" w:eastAsia="Times New Roman" w:hAnsiTheme="majorBidi" w:cstheme="majorBidi"/>
                <w:b/>
                <w:lang w:val="uk-UA"/>
              </w:rPr>
              <w:lastRenderedPageBreak/>
              <w:t>Діяльність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F023" w14:textId="77777777" w:rsidR="00071E4E" w:rsidRPr="004955A1" w:rsidRDefault="00071E4E" w:rsidP="00582983">
            <w:pPr>
              <w:widowControl w:val="0"/>
              <w:jc w:val="both"/>
              <w:rPr>
                <w:rFonts w:asciiTheme="majorBidi" w:eastAsia="Times New Roman" w:hAnsiTheme="majorBidi" w:cstheme="majorBidi"/>
                <w:b/>
                <w:highlight w:val="cyan"/>
                <w:lang w:val="uk-UA"/>
              </w:rPr>
            </w:pPr>
            <w:r w:rsidRPr="004955A1">
              <w:rPr>
                <w:rFonts w:asciiTheme="majorBidi" w:eastAsia="Times New Roman" w:hAnsiTheme="majorBidi" w:cstheme="majorBidi"/>
                <w:b/>
                <w:lang w:val="uk-UA"/>
              </w:rPr>
              <w:t xml:space="preserve">Кінцевий термін виконання </w:t>
            </w:r>
          </w:p>
        </w:tc>
      </w:tr>
      <w:tr w:rsidR="00071E4E" w:rsidRPr="004955A1" w14:paraId="14330E44" w14:textId="77777777" w:rsidTr="005F3205">
        <w:tc>
          <w:tcPr>
            <w:tcW w:w="616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EF4C" w14:textId="77777777" w:rsidR="00071E4E" w:rsidRPr="004955A1" w:rsidRDefault="00071E4E" w:rsidP="00582983">
            <w:pPr>
              <w:jc w:val="both"/>
              <w:rPr>
                <w:rFonts w:asciiTheme="majorBidi" w:eastAsia="Times New Roman" w:hAnsiTheme="majorBidi" w:cstheme="majorBidi"/>
                <w:lang w:val="uk-UA"/>
              </w:rPr>
            </w:pPr>
            <w:r w:rsidRPr="004955A1">
              <w:rPr>
                <w:rFonts w:asciiTheme="majorBidi" w:eastAsia="Times New Roman" w:hAnsiTheme="majorBidi" w:cstheme="majorBidi"/>
                <w:lang w:val="uk-UA"/>
              </w:rPr>
              <w:t xml:space="preserve">Розробка методології, в </w:t>
            </w:r>
            <w:proofErr w:type="spellStart"/>
            <w:r w:rsidRPr="004955A1">
              <w:rPr>
                <w:rFonts w:asciiTheme="majorBidi" w:eastAsia="Times New Roman" w:hAnsiTheme="majorBidi" w:cstheme="majorBidi"/>
                <w:lang w:val="uk-UA"/>
              </w:rPr>
              <w:t>т.ч</w:t>
            </w:r>
            <w:proofErr w:type="spellEnd"/>
            <w:r w:rsidRPr="004955A1">
              <w:rPr>
                <w:rFonts w:asciiTheme="majorBidi" w:eastAsia="Times New Roman" w:hAnsiTheme="majorBidi" w:cstheme="majorBidi"/>
                <w:lang w:val="uk-UA"/>
              </w:rPr>
              <w:t xml:space="preserve">. інструментарій </w:t>
            </w:r>
          </w:p>
        </w:tc>
        <w:tc>
          <w:tcPr>
            <w:tcW w:w="333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194A" w14:textId="1116055E" w:rsidR="00071E4E" w:rsidRPr="00A60D43" w:rsidRDefault="00DD29DC" w:rsidP="00582983">
            <w:pPr>
              <w:jc w:val="both"/>
              <w:rPr>
                <w:rFonts w:asciiTheme="majorBidi" w:eastAsia="Times New Roman" w:hAnsiTheme="majorBidi" w:cstheme="majorBidi"/>
                <w:lang w:val="uk-UA"/>
              </w:rPr>
            </w:pPr>
            <w:r w:rsidRPr="00A60D43">
              <w:rPr>
                <w:rFonts w:asciiTheme="majorBidi" w:eastAsia="Times New Roman" w:hAnsiTheme="majorBidi" w:cstheme="majorBidi"/>
                <w:lang w:val="uk-UA"/>
              </w:rPr>
              <w:t>10</w:t>
            </w:r>
            <w:r w:rsidR="00A60D43">
              <w:rPr>
                <w:rFonts w:asciiTheme="majorBidi" w:eastAsia="Times New Roman" w:hAnsiTheme="majorBidi" w:cstheme="majorBidi"/>
                <w:lang w:val="uk-UA"/>
              </w:rPr>
              <w:t xml:space="preserve"> березня 2026 року</w:t>
            </w:r>
          </w:p>
        </w:tc>
      </w:tr>
      <w:tr w:rsidR="00071E4E" w:rsidRPr="004955A1" w14:paraId="731B9753" w14:textId="77777777" w:rsidTr="005F3205">
        <w:trPr>
          <w:trHeight w:val="340"/>
        </w:trPr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0D24" w14:textId="2A869394" w:rsidR="00071E4E" w:rsidRPr="004955A1" w:rsidRDefault="00FB5B97" w:rsidP="00582983">
            <w:pPr>
              <w:jc w:val="both"/>
              <w:rPr>
                <w:rFonts w:asciiTheme="majorBidi" w:eastAsia="Times New Roman" w:hAnsiTheme="majorBidi" w:cstheme="majorBidi"/>
                <w:lang w:val="uk-UA"/>
              </w:rPr>
            </w:pPr>
            <w:r>
              <w:rPr>
                <w:rFonts w:asciiTheme="majorBidi" w:eastAsia="Times New Roman" w:hAnsiTheme="majorBidi" w:cstheme="majorBidi"/>
                <w:lang w:val="uk-UA"/>
              </w:rPr>
              <w:t>Збір і аналіз даних</w:t>
            </w:r>
          </w:p>
        </w:tc>
        <w:tc>
          <w:tcPr>
            <w:tcW w:w="3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C7A9" w14:textId="74785D73" w:rsidR="00071E4E" w:rsidRPr="00A60D43" w:rsidRDefault="00A60D43" w:rsidP="00582983">
            <w:pPr>
              <w:jc w:val="both"/>
              <w:rPr>
                <w:rFonts w:asciiTheme="majorBidi" w:eastAsia="Times New Roman" w:hAnsiTheme="majorBidi" w:cstheme="majorBidi"/>
                <w:lang w:val="uk-UA"/>
              </w:rPr>
            </w:pPr>
            <w:r>
              <w:rPr>
                <w:rFonts w:asciiTheme="majorBidi" w:eastAsia="Times New Roman" w:hAnsiTheme="majorBidi" w:cstheme="majorBidi"/>
                <w:lang w:val="uk-UA"/>
              </w:rPr>
              <w:t>27</w:t>
            </w:r>
            <w:r>
              <w:rPr>
                <w:rFonts w:asciiTheme="majorBidi" w:eastAsia="Times New Roman" w:hAnsiTheme="majorBidi" w:cstheme="majorBidi"/>
                <w:lang w:val="uk-UA"/>
              </w:rPr>
              <w:t xml:space="preserve"> березня 2026 року</w:t>
            </w:r>
          </w:p>
        </w:tc>
      </w:tr>
      <w:tr w:rsidR="00071E4E" w:rsidRPr="004955A1" w14:paraId="0FA2DD94" w14:textId="77777777" w:rsidTr="005F3205">
        <w:trPr>
          <w:trHeight w:val="330"/>
        </w:trPr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27B5" w14:textId="77777777" w:rsidR="00071E4E" w:rsidRPr="004955A1" w:rsidRDefault="00071E4E" w:rsidP="00582983">
            <w:pPr>
              <w:jc w:val="both"/>
              <w:rPr>
                <w:rFonts w:asciiTheme="majorBidi" w:eastAsia="Times New Roman" w:hAnsiTheme="majorBidi" w:cstheme="majorBidi"/>
                <w:lang w:val="uk-UA"/>
              </w:rPr>
            </w:pPr>
            <w:r w:rsidRPr="004955A1">
              <w:rPr>
                <w:rFonts w:asciiTheme="majorBidi" w:eastAsia="Times New Roman" w:hAnsiTheme="majorBidi" w:cstheme="majorBidi"/>
                <w:lang w:val="uk-UA"/>
              </w:rPr>
              <w:t>Підготовка проміжного звіту</w:t>
            </w:r>
          </w:p>
        </w:tc>
        <w:tc>
          <w:tcPr>
            <w:tcW w:w="3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1AED" w14:textId="6A3184A0" w:rsidR="00071E4E" w:rsidRPr="00A60D43" w:rsidRDefault="00FB5B97" w:rsidP="00582983">
            <w:pPr>
              <w:widowControl w:val="0"/>
              <w:jc w:val="both"/>
              <w:rPr>
                <w:rFonts w:asciiTheme="majorBidi" w:eastAsia="Times New Roman" w:hAnsiTheme="majorBidi" w:cstheme="majorBidi"/>
                <w:lang w:val="uk-UA"/>
              </w:rPr>
            </w:pPr>
            <w:r>
              <w:rPr>
                <w:rFonts w:asciiTheme="majorBidi" w:eastAsia="Times New Roman" w:hAnsiTheme="majorBidi" w:cstheme="majorBidi"/>
                <w:lang w:val="uk-UA"/>
              </w:rPr>
              <w:t>3 квітня 2026 року</w:t>
            </w:r>
          </w:p>
        </w:tc>
      </w:tr>
      <w:tr w:rsidR="00071E4E" w:rsidRPr="004955A1" w14:paraId="40263A15" w14:textId="77777777" w:rsidTr="005F3205"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2465" w14:textId="77777777" w:rsidR="00071E4E" w:rsidRPr="004955A1" w:rsidRDefault="00071E4E" w:rsidP="00582983">
            <w:pPr>
              <w:jc w:val="both"/>
              <w:rPr>
                <w:rFonts w:asciiTheme="majorBidi" w:eastAsia="Times New Roman" w:hAnsiTheme="majorBidi" w:cstheme="majorBidi"/>
                <w:lang w:val="uk-UA"/>
              </w:rPr>
            </w:pPr>
            <w:r w:rsidRPr="004955A1">
              <w:rPr>
                <w:rFonts w:asciiTheme="majorBidi" w:eastAsia="Times New Roman" w:hAnsiTheme="majorBidi" w:cstheme="majorBidi"/>
                <w:lang w:val="uk-UA"/>
              </w:rPr>
              <w:t>Узгодження проміжного звіту з замовником</w:t>
            </w:r>
          </w:p>
        </w:tc>
        <w:tc>
          <w:tcPr>
            <w:tcW w:w="3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2849" w14:textId="5EEA14BB" w:rsidR="00071E4E" w:rsidRPr="00A60D43" w:rsidRDefault="00FB66A6" w:rsidP="00582983">
            <w:pPr>
              <w:widowControl w:val="0"/>
              <w:jc w:val="both"/>
              <w:rPr>
                <w:rFonts w:asciiTheme="majorBidi" w:eastAsia="Times New Roman" w:hAnsiTheme="majorBidi" w:cstheme="majorBidi"/>
                <w:lang w:val="uk-UA"/>
              </w:rPr>
            </w:pPr>
            <w:r>
              <w:rPr>
                <w:rFonts w:asciiTheme="majorBidi" w:eastAsia="Times New Roman" w:hAnsiTheme="majorBidi" w:cstheme="majorBidi"/>
                <w:lang w:val="uk-UA"/>
              </w:rPr>
              <w:t>10</w:t>
            </w:r>
            <w:r>
              <w:rPr>
                <w:rFonts w:asciiTheme="majorBidi" w:eastAsia="Times New Roman" w:hAnsiTheme="majorBidi" w:cstheme="majorBidi"/>
                <w:lang w:val="uk-UA"/>
              </w:rPr>
              <w:t xml:space="preserve"> квітня 2026 року</w:t>
            </w:r>
          </w:p>
        </w:tc>
      </w:tr>
      <w:tr w:rsidR="00071E4E" w:rsidRPr="004955A1" w14:paraId="0C8335B4" w14:textId="77777777" w:rsidTr="005F3205"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0F00" w14:textId="5305B14B" w:rsidR="00071E4E" w:rsidRPr="004955A1" w:rsidRDefault="00071E4E" w:rsidP="00582983">
            <w:pPr>
              <w:jc w:val="both"/>
              <w:rPr>
                <w:rFonts w:asciiTheme="majorBidi" w:eastAsia="Times New Roman" w:hAnsiTheme="majorBidi" w:cstheme="majorBidi"/>
                <w:lang w:val="uk-UA"/>
              </w:rPr>
            </w:pPr>
            <w:r w:rsidRPr="004955A1">
              <w:rPr>
                <w:rFonts w:asciiTheme="majorBidi" w:eastAsia="Times New Roman" w:hAnsiTheme="majorBidi" w:cstheme="majorBidi"/>
                <w:lang w:val="uk-UA"/>
              </w:rPr>
              <w:t>Підготовка фінального звіту</w:t>
            </w:r>
            <w:r w:rsidR="00DC5271" w:rsidRPr="004955A1">
              <w:rPr>
                <w:rFonts w:asciiTheme="majorBidi" w:eastAsia="Times New Roman" w:hAnsiTheme="majorBidi" w:cstheme="majorBidi"/>
                <w:lang w:val="uk-UA"/>
              </w:rPr>
              <w:t xml:space="preserve"> украї</w:t>
            </w:r>
            <w:r w:rsidR="00C83492">
              <w:rPr>
                <w:rFonts w:asciiTheme="majorBidi" w:eastAsia="Times New Roman" w:hAnsiTheme="majorBidi" w:cstheme="majorBidi"/>
                <w:lang w:val="uk-UA"/>
              </w:rPr>
              <w:t>нс</w:t>
            </w:r>
            <w:r w:rsidR="00DC5271" w:rsidRPr="004955A1">
              <w:rPr>
                <w:rFonts w:asciiTheme="majorBidi" w:eastAsia="Times New Roman" w:hAnsiTheme="majorBidi" w:cstheme="majorBidi"/>
                <w:lang w:val="uk-UA"/>
              </w:rPr>
              <w:t>ькою та</w:t>
            </w:r>
            <w:r w:rsidRPr="004955A1">
              <w:rPr>
                <w:rFonts w:asciiTheme="majorBidi" w:eastAsia="Times New Roman" w:hAnsiTheme="majorBidi" w:cstheme="majorBidi"/>
                <w:lang w:val="uk-UA"/>
              </w:rPr>
              <w:t xml:space="preserve"> англійською мов</w:t>
            </w:r>
            <w:r w:rsidR="00DC5271" w:rsidRPr="004955A1">
              <w:rPr>
                <w:rFonts w:asciiTheme="majorBidi" w:eastAsia="Times New Roman" w:hAnsiTheme="majorBidi" w:cstheme="majorBidi"/>
                <w:lang w:val="uk-UA"/>
              </w:rPr>
              <w:t>ами</w:t>
            </w:r>
          </w:p>
        </w:tc>
        <w:tc>
          <w:tcPr>
            <w:tcW w:w="3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1E89" w14:textId="062E8A53" w:rsidR="00071E4E" w:rsidRPr="00A60D43" w:rsidRDefault="00FB66A6" w:rsidP="00582983">
            <w:pPr>
              <w:widowControl w:val="0"/>
              <w:jc w:val="both"/>
              <w:rPr>
                <w:rFonts w:asciiTheme="majorBidi" w:eastAsia="Times New Roman" w:hAnsiTheme="majorBidi" w:cstheme="majorBidi"/>
                <w:lang w:val="uk-UA"/>
              </w:rPr>
            </w:pPr>
            <w:r>
              <w:rPr>
                <w:rFonts w:asciiTheme="majorBidi" w:eastAsia="Times New Roman" w:hAnsiTheme="majorBidi" w:cstheme="majorBidi"/>
                <w:lang w:val="uk-UA"/>
              </w:rPr>
              <w:t>15</w:t>
            </w:r>
            <w:r>
              <w:rPr>
                <w:rFonts w:asciiTheme="majorBidi" w:eastAsia="Times New Roman" w:hAnsiTheme="majorBidi" w:cstheme="majorBidi"/>
                <w:lang w:val="uk-UA"/>
              </w:rPr>
              <w:t xml:space="preserve"> квітня 2026 року</w:t>
            </w:r>
          </w:p>
        </w:tc>
      </w:tr>
    </w:tbl>
    <w:p w14:paraId="20AFFC41" w14:textId="77777777" w:rsidR="00071E4E" w:rsidRPr="004955A1" w:rsidRDefault="00071E4E" w:rsidP="00071E4E">
      <w:pPr>
        <w:jc w:val="both"/>
        <w:rPr>
          <w:rFonts w:asciiTheme="majorBidi" w:eastAsia="Times New Roman" w:hAnsiTheme="majorBidi" w:cstheme="majorBidi"/>
          <w:lang w:val="uk-UA"/>
        </w:rPr>
      </w:pPr>
    </w:p>
    <w:p w14:paraId="1A6D167E" w14:textId="77777777" w:rsidR="00071E4E" w:rsidRPr="004955A1" w:rsidRDefault="00071E4E" w:rsidP="00071E4E">
      <w:pPr>
        <w:pStyle w:val="af5"/>
        <w:jc w:val="both"/>
        <w:rPr>
          <w:rFonts w:ascii="Times New Roman" w:hAnsi="Times New Roman" w:cs="Times New Roman"/>
          <w:lang w:val="uk-UA"/>
        </w:rPr>
      </w:pPr>
    </w:p>
    <w:sectPr w:rsidR="00071E4E" w:rsidRPr="004955A1" w:rsidSect="0055524D">
      <w:headerReference w:type="default" r:id="rId7"/>
      <w:pgSz w:w="11906" w:h="16838"/>
      <w:pgMar w:top="1134" w:right="851" w:bottom="90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D8D0" w14:textId="77777777" w:rsidR="009A790D" w:rsidRDefault="009A790D" w:rsidP="00B749FC">
      <w:r>
        <w:separator/>
      </w:r>
    </w:p>
  </w:endnote>
  <w:endnote w:type="continuationSeparator" w:id="0">
    <w:p w14:paraId="74F9F7E9" w14:textId="77777777" w:rsidR="009A790D" w:rsidRDefault="009A790D" w:rsidP="00B7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D2EA" w14:textId="77777777" w:rsidR="009A790D" w:rsidRDefault="009A790D" w:rsidP="00B749FC">
      <w:r>
        <w:separator/>
      </w:r>
    </w:p>
  </w:footnote>
  <w:footnote w:type="continuationSeparator" w:id="0">
    <w:p w14:paraId="300F323A" w14:textId="77777777" w:rsidR="009A790D" w:rsidRDefault="009A790D" w:rsidP="00B7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1FB2" w14:textId="7B35C24E" w:rsidR="00B749FC" w:rsidRDefault="00B749FC" w:rsidP="0055524D">
    <w:pPr>
      <w:pStyle w:val="ae"/>
      <w:tabs>
        <w:tab w:val="clear" w:pos="4513"/>
        <w:tab w:val="clear" w:pos="9026"/>
      </w:tabs>
      <w:ind w:right="-569"/>
    </w:pPr>
    <w:r>
      <w:rPr>
        <w:noProof/>
      </w:rPr>
      <w:t xml:space="preserve">  </w:t>
    </w:r>
    <w:r>
      <w:rPr>
        <w:noProof/>
      </w:rPr>
      <w:drawing>
        <wp:inline distT="0" distB="0" distL="0" distR="0" wp14:anchorId="3AFE8711" wp14:editId="51905823">
          <wp:extent cx="1955789" cy="690788"/>
          <wp:effectExtent l="0" t="0" r="0" b="0"/>
          <wp:docPr id="923889659" name="image2.png" descr="Зображення, що містить текст, Шрифт, знімок екрана, логотип&#10;&#10;Автоматично згенерований опис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76013" name="image2.png" descr="Зображення, що містить текст, Шрифт, знімок екрана, логотип&#10;&#10;Автоматично згенерований опис"/>
                  <pic:cNvPicPr preferRelativeResize="0"/>
                </pic:nvPicPr>
                <pic:blipFill>
                  <a:blip r:embed="rId1"/>
                  <a:srcRect t="23544" b="23473"/>
                  <a:stretch>
                    <a:fillRect/>
                  </a:stretch>
                </pic:blipFill>
                <pic:spPr>
                  <a:xfrm>
                    <a:off x="0" y="0"/>
                    <a:ext cx="1955789" cy="690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 w:rsidR="00F922F2">
      <w:rPr>
        <w:noProof/>
      </w:rPr>
      <w:drawing>
        <wp:inline distT="0" distB="0" distL="0" distR="0" wp14:anchorId="3F54988B" wp14:editId="4859C79A">
          <wp:extent cx="2133600" cy="646793"/>
          <wp:effectExtent l="0" t="0" r="0" b="0"/>
          <wp:docPr id="567462123" name="image3.png" descr="Зображення, що містить Шрифт, знімок екрана, Графіка, графічний дизайн&#10;&#10;Автоматично згенерований опис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76014" name="image3.png" descr="Зображення, що містить Шрифт, знімок екрана, Графіка, графічний дизайн&#10;&#10;Автоматично згенерований опис"/>
                  <pic:cNvPicPr preferRelativeResize="0"/>
                </pic:nvPicPr>
                <pic:blipFill>
                  <a:blip r:embed="rId2"/>
                  <a:srcRect l="5073" t="-29" r="5563" b="-6341"/>
                  <a:stretch>
                    <a:fillRect/>
                  </a:stretch>
                </pic:blipFill>
                <pic:spPr>
                  <a:xfrm>
                    <a:off x="0" y="0"/>
                    <a:ext cx="2181310" cy="6612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A77ED6">
      <w:rPr>
        <w:noProof/>
      </w:rPr>
      <w:t xml:space="preserve">    </w:t>
    </w:r>
    <w:r>
      <w:rPr>
        <w:noProof/>
      </w:rPr>
      <w:t xml:space="preserve">    </w:t>
    </w:r>
    <w:r w:rsidR="00F922F2">
      <w:rPr>
        <w:noProof/>
      </w:rPr>
      <w:drawing>
        <wp:inline distT="0" distB="0" distL="0" distR="0" wp14:anchorId="256ED12D" wp14:editId="51365CDC">
          <wp:extent cx="1667933" cy="643255"/>
          <wp:effectExtent l="0" t="0" r="0" b="4445"/>
          <wp:docPr id="1636780101" name="image1.png" descr="Зображення, що містить Графіка, знімок екрана, Шрифт, дизайн&#10;&#10;Автоматично згенерований опис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76012" name="image1.png" descr="Зображення, що містить Графіка, знімок екрана, Шрифт, дизайн&#10;&#10;Автоматично згенерований опис"/>
                  <pic:cNvPicPr preferRelativeResize="0"/>
                </pic:nvPicPr>
                <pic:blipFill>
                  <a:blip r:embed="rId3"/>
                  <a:srcRect l="-4563" t="9996" r="-21984" b="-1"/>
                  <a:stretch>
                    <a:fillRect/>
                  </a:stretch>
                </pic:blipFill>
                <pic:spPr>
                  <a:xfrm>
                    <a:off x="0" y="0"/>
                    <a:ext cx="1667933" cy="64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F5D1A5" w14:textId="77777777" w:rsidR="00B749FC" w:rsidRDefault="00B749F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040"/>
    <w:multiLevelType w:val="multilevel"/>
    <w:tmpl w:val="1DCC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400F2"/>
    <w:multiLevelType w:val="multilevel"/>
    <w:tmpl w:val="E732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75C36"/>
    <w:multiLevelType w:val="hybridMultilevel"/>
    <w:tmpl w:val="1D0E0F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43282"/>
    <w:multiLevelType w:val="hybridMultilevel"/>
    <w:tmpl w:val="3364E3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86683"/>
    <w:multiLevelType w:val="hybridMultilevel"/>
    <w:tmpl w:val="E884AA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1600E"/>
    <w:multiLevelType w:val="hybridMultilevel"/>
    <w:tmpl w:val="BF2C75C6"/>
    <w:lvl w:ilvl="0" w:tplc="AA948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471F0"/>
    <w:multiLevelType w:val="hybridMultilevel"/>
    <w:tmpl w:val="B9CAFC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25F84"/>
    <w:multiLevelType w:val="hybridMultilevel"/>
    <w:tmpl w:val="1D466E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43962"/>
    <w:multiLevelType w:val="hybridMultilevel"/>
    <w:tmpl w:val="5E3A2A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B6E3C"/>
    <w:multiLevelType w:val="hybridMultilevel"/>
    <w:tmpl w:val="FFB4305E"/>
    <w:lvl w:ilvl="0" w:tplc="80B8B3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64FA1"/>
    <w:multiLevelType w:val="multilevel"/>
    <w:tmpl w:val="2B74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E62FB6"/>
    <w:multiLevelType w:val="multilevel"/>
    <w:tmpl w:val="37CE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B361F"/>
    <w:multiLevelType w:val="hybridMultilevel"/>
    <w:tmpl w:val="E53A9B60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5410141"/>
    <w:multiLevelType w:val="hybridMultilevel"/>
    <w:tmpl w:val="91527D20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D267B4E"/>
    <w:multiLevelType w:val="hybridMultilevel"/>
    <w:tmpl w:val="8182C60E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65639998">
    <w:abstractNumId w:val="9"/>
  </w:num>
  <w:num w:numId="2" w16cid:durableId="987125378">
    <w:abstractNumId w:val="2"/>
  </w:num>
  <w:num w:numId="3" w16cid:durableId="1890918472">
    <w:abstractNumId w:val="4"/>
  </w:num>
  <w:num w:numId="4" w16cid:durableId="1611544427">
    <w:abstractNumId w:val="8"/>
  </w:num>
  <w:num w:numId="5" w16cid:durableId="300691283">
    <w:abstractNumId w:val="7"/>
  </w:num>
  <w:num w:numId="6" w16cid:durableId="1584024031">
    <w:abstractNumId w:val="0"/>
  </w:num>
  <w:num w:numId="7" w16cid:durableId="1613975239">
    <w:abstractNumId w:val="14"/>
  </w:num>
  <w:num w:numId="8" w16cid:durableId="2104716869">
    <w:abstractNumId w:val="5"/>
  </w:num>
  <w:num w:numId="9" w16cid:durableId="1009915217">
    <w:abstractNumId w:val="12"/>
  </w:num>
  <w:num w:numId="10" w16cid:durableId="652873995">
    <w:abstractNumId w:val="13"/>
  </w:num>
  <w:num w:numId="11" w16cid:durableId="484392480">
    <w:abstractNumId w:val="3"/>
  </w:num>
  <w:num w:numId="12" w16cid:durableId="2030599798">
    <w:abstractNumId w:val="6"/>
  </w:num>
  <w:num w:numId="13" w16cid:durableId="1078751733">
    <w:abstractNumId w:val="10"/>
  </w:num>
  <w:num w:numId="14" w16cid:durableId="1145245891">
    <w:abstractNumId w:val="1"/>
  </w:num>
  <w:num w:numId="15" w16cid:durableId="11825528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FC"/>
    <w:rsid w:val="00001ABA"/>
    <w:rsid w:val="000025EC"/>
    <w:rsid w:val="00003536"/>
    <w:rsid w:val="00010635"/>
    <w:rsid w:val="0001089E"/>
    <w:rsid w:val="00013BC9"/>
    <w:rsid w:val="00017742"/>
    <w:rsid w:val="000216E1"/>
    <w:rsid w:val="00034477"/>
    <w:rsid w:val="00036265"/>
    <w:rsid w:val="0003755E"/>
    <w:rsid w:val="00050794"/>
    <w:rsid w:val="00053EBE"/>
    <w:rsid w:val="00055532"/>
    <w:rsid w:val="00056A25"/>
    <w:rsid w:val="00056D7C"/>
    <w:rsid w:val="00061054"/>
    <w:rsid w:val="00062225"/>
    <w:rsid w:val="00062817"/>
    <w:rsid w:val="00065280"/>
    <w:rsid w:val="00071E4E"/>
    <w:rsid w:val="00072EB6"/>
    <w:rsid w:val="000731FB"/>
    <w:rsid w:val="0007354D"/>
    <w:rsid w:val="00074302"/>
    <w:rsid w:val="0007713E"/>
    <w:rsid w:val="00083676"/>
    <w:rsid w:val="00086BFC"/>
    <w:rsid w:val="000918AB"/>
    <w:rsid w:val="00094712"/>
    <w:rsid w:val="000A01B3"/>
    <w:rsid w:val="000A3910"/>
    <w:rsid w:val="000A5200"/>
    <w:rsid w:val="000A57E4"/>
    <w:rsid w:val="000B25FE"/>
    <w:rsid w:val="000B4266"/>
    <w:rsid w:val="000C2140"/>
    <w:rsid w:val="000C4BCC"/>
    <w:rsid w:val="000C5675"/>
    <w:rsid w:val="000C6047"/>
    <w:rsid w:val="000D06DB"/>
    <w:rsid w:val="000E19D8"/>
    <w:rsid w:val="000E7E82"/>
    <w:rsid w:val="000E7FB9"/>
    <w:rsid w:val="000F3AEB"/>
    <w:rsid w:val="000F5F1B"/>
    <w:rsid w:val="00105AAF"/>
    <w:rsid w:val="001061A0"/>
    <w:rsid w:val="00106377"/>
    <w:rsid w:val="001111BC"/>
    <w:rsid w:val="00111DE9"/>
    <w:rsid w:val="001153D4"/>
    <w:rsid w:val="0014331E"/>
    <w:rsid w:val="001439BE"/>
    <w:rsid w:val="001447F8"/>
    <w:rsid w:val="00146735"/>
    <w:rsid w:val="001811AE"/>
    <w:rsid w:val="00183B9E"/>
    <w:rsid w:val="00185DBB"/>
    <w:rsid w:val="001932E1"/>
    <w:rsid w:val="001962EE"/>
    <w:rsid w:val="001A7ECF"/>
    <w:rsid w:val="001B55E4"/>
    <w:rsid w:val="001B63C4"/>
    <w:rsid w:val="001C00BF"/>
    <w:rsid w:val="001C0785"/>
    <w:rsid w:val="001C09C2"/>
    <w:rsid w:val="001C4AFD"/>
    <w:rsid w:val="001D0EDC"/>
    <w:rsid w:val="001D4093"/>
    <w:rsid w:val="001E0F62"/>
    <w:rsid w:val="001E1F3B"/>
    <w:rsid w:val="001E63A0"/>
    <w:rsid w:val="001F0791"/>
    <w:rsid w:val="001F162B"/>
    <w:rsid w:val="001F28BF"/>
    <w:rsid w:val="00203752"/>
    <w:rsid w:val="002127DB"/>
    <w:rsid w:val="00213580"/>
    <w:rsid w:val="00216483"/>
    <w:rsid w:val="00221667"/>
    <w:rsid w:val="002271A9"/>
    <w:rsid w:val="00233A52"/>
    <w:rsid w:val="002379D6"/>
    <w:rsid w:val="002461CB"/>
    <w:rsid w:val="002466EC"/>
    <w:rsid w:val="0025026A"/>
    <w:rsid w:val="00252F44"/>
    <w:rsid w:val="0025439C"/>
    <w:rsid w:val="0025462D"/>
    <w:rsid w:val="00256B53"/>
    <w:rsid w:val="00270DFE"/>
    <w:rsid w:val="00273E7D"/>
    <w:rsid w:val="00274F66"/>
    <w:rsid w:val="00275360"/>
    <w:rsid w:val="00275C45"/>
    <w:rsid w:val="0028400D"/>
    <w:rsid w:val="00286C30"/>
    <w:rsid w:val="00295B61"/>
    <w:rsid w:val="0029636B"/>
    <w:rsid w:val="002A035D"/>
    <w:rsid w:val="002A2811"/>
    <w:rsid w:val="002A3513"/>
    <w:rsid w:val="002B1C70"/>
    <w:rsid w:val="002B41D9"/>
    <w:rsid w:val="002B4AC6"/>
    <w:rsid w:val="002B63BA"/>
    <w:rsid w:val="002C6776"/>
    <w:rsid w:val="002C6E77"/>
    <w:rsid w:val="002C7979"/>
    <w:rsid w:val="002D4918"/>
    <w:rsid w:val="002D591D"/>
    <w:rsid w:val="002D59BB"/>
    <w:rsid w:val="002E3F8E"/>
    <w:rsid w:val="002E6411"/>
    <w:rsid w:val="002F0F35"/>
    <w:rsid w:val="002F3578"/>
    <w:rsid w:val="00301731"/>
    <w:rsid w:val="00305B47"/>
    <w:rsid w:val="00313A4C"/>
    <w:rsid w:val="003151DE"/>
    <w:rsid w:val="00316120"/>
    <w:rsid w:val="00322F4A"/>
    <w:rsid w:val="0032396F"/>
    <w:rsid w:val="00325E26"/>
    <w:rsid w:val="00326A0A"/>
    <w:rsid w:val="0033391B"/>
    <w:rsid w:val="003376DC"/>
    <w:rsid w:val="00351AAB"/>
    <w:rsid w:val="00357211"/>
    <w:rsid w:val="00357D7D"/>
    <w:rsid w:val="00363D66"/>
    <w:rsid w:val="00371759"/>
    <w:rsid w:val="0037591D"/>
    <w:rsid w:val="00377500"/>
    <w:rsid w:val="00383619"/>
    <w:rsid w:val="003A08FB"/>
    <w:rsid w:val="003A2E47"/>
    <w:rsid w:val="003A49E5"/>
    <w:rsid w:val="003B2EC6"/>
    <w:rsid w:val="003C14CA"/>
    <w:rsid w:val="003D0BDC"/>
    <w:rsid w:val="003D2F99"/>
    <w:rsid w:val="003D6302"/>
    <w:rsid w:val="003E30B3"/>
    <w:rsid w:val="003F104B"/>
    <w:rsid w:val="003F2047"/>
    <w:rsid w:val="00400A9B"/>
    <w:rsid w:val="00400EAD"/>
    <w:rsid w:val="00405370"/>
    <w:rsid w:val="004123D4"/>
    <w:rsid w:val="00424342"/>
    <w:rsid w:val="004303FD"/>
    <w:rsid w:val="004355FE"/>
    <w:rsid w:val="00435DDF"/>
    <w:rsid w:val="004361D9"/>
    <w:rsid w:val="0044642B"/>
    <w:rsid w:val="0044699A"/>
    <w:rsid w:val="004510EC"/>
    <w:rsid w:val="004529DA"/>
    <w:rsid w:val="0045322D"/>
    <w:rsid w:val="004641A3"/>
    <w:rsid w:val="00471E65"/>
    <w:rsid w:val="00474BE9"/>
    <w:rsid w:val="0047697E"/>
    <w:rsid w:val="00492DD3"/>
    <w:rsid w:val="004955A1"/>
    <w:rsid w:val="004A25E7"/>
    <w:rsid w:val="004A28AC"/>
    <w:rsid w:val="004B7206"/>
    <w:rsid w:val="004B7B22"/>
    <w:rsid w:val="004C4F39"/>
    <w:rsid w:val="004D3A91"/>
    <w:rsid w:val="004D460E"/>
    <w:rsid w:val="004E28BA"/>
    <w:rsid w:val="004F3B4F"/>
    <w:rsid w:val="004F6188"/>
    <w:rsid w:val="0050045F"/>
    <w:rsid w:val="00505B9E"/>
    <w:rsid w:val="00506AB8"/>
    <w:rsid w:val="00511EF4"/>
    <w:rsid w:val="005155B3"/>
    <w:rsid w:val="00520861"/>
    <w:rsid w:val="005230FE"/>
    <w:rsid w:val="00527F07"/>
    <w:rsid w:val="0053015A"/>
    <w:rsid w:val="005317AB"/>
    <w:rsid w:val="00532532"/>
    <w:rsid w:val="00532C21"/>
    <w:rsid w:val="0053626D"/>
    <w:rsid w:val="00537053"/>
    <w:rsid w:val="0054126A"/>
    <w:rsid w:val="00545784"/>
    <w:rsid w:val="00554848"/>
    <w:rsid w:val="0055524D"/>
    <w:rsid w:val="005615EC"/>
    <w:rsid w:val="005730EC"/>
    <w:rsid w:val="00573382"/>
    <w:rsid w:val="0057431D"/>
    <w:rsid w:val="005775FF"/>
    <w:rsid w:val="00577A46"/>
    <w:rsid w:val="00580CDB"/>
    <w:rsid w:val="005906FC"/>
    <w:rsid w:val="00590C32"/>
    <w:rsid w:val="0059219F"/>
    <w:rsid w:val="005A24B8"/>
    <w:rsid w:val="005A6CF1"/>
    <w:rsid w:val="005C4FA2"/>
    <w:rsid w:val="005C57FD"/>
    <w:rsid w:val="005D02D2"/>
    <w:rsid w:val="005D5E51"/>
    <w:rsid w:val="005E0367"/>
    <w:rsid w:val="005E0428"/>
    <w:rsid w:val="005E315A"/>
    <w:rsid w:val="005F1296"/>
    <w:rsid w:val="005F14CE"/>
    <w:rsid w:val="005F3205"/>
    <w:rsid w:val="005F33A7"/>
    <w:rsid w:val="005F3BE5"/>
    <w:rsid w:val="00601873"/>
    <w:rsid w:val="00603805"/>
    <w:rsid w:val="006051BD"/>
    <w:rsid w:val="00606BFC"/>
    <w:rsid w:val="006074AE"/>
    <w:rsid w:val="00610CA2"/>
    <w:rsid w:val="00612D76"/>
    <w:rsid w:val="006142BB"/>
    <w:rsid w:val="00617608"/>
    <w:rsid w:val="006210E6"/>
    <w:rsid w:val="00621A79"/>
    <w:rsid w:val="006278CC"/>
    <w:rsid w:val="006314F9"/>
    <w:rsid w:val="0063183C"/>
    <w:rsid w:val="006330BD"/>
    <w:rsid w:val="006331CF"/>
    <w:rsid w:val="00647CE0"/>
    <w:rsid w:val="00657288"/>
    <w:rsid w:val="00657E7E"/>
    <w:rsid w:val="00661C18"/>
    <w:rsid w:val="006717EB"/>
    <w:rsid w:val="006721DC"/>
    <w:rsid w:val="00683A8C"/>
    <w:rsid w:val="00691401"/>
    <w:rsid w:val="006931F0"/>
    <w:rsid w:val="00694030"/>
    <w:rsid w:val="006A1B03"/>
    <w:rsid w:val="006A4844"/>
    <w:rsid w:val="006A4F99"/>
    <w:rsid w:val="006B4DA4"/>
    <w:rsid w:val="006C1634"/>
    <w:rsid w:val="006C239E"/>
    <w:rsid w:val="006C5B23"/>
    <w:rsid w:val="006D02ED"/>
    <w:rsid w:val="006D058A"/>
    <w:rsid w:val="006D0A10"/>
    <w:rsid w:val="006D3023"/>
    <w:rsid w:val="006D506D"/>
    <w:rsid w:val="006D5EE7"/>
    <w:rsid w:val="006D7589"/>
    <w:rsid w:val="006D7D2C"/>
    <w:rsid w:val="006E4755"/>
    <w:rsid w:val="006E55BB"/>
    <w:rsid w:val="007029ED"/>
    <w:rsid w:val="007050B4"/>
    <w:rsid w:val="007073AC"/>
    <w:rsid w:val="007115E8"/>
    <w:rsid w:val="00715169"/>
    <w:rsid w:val="00727080"/>
    <w:rsid w:val="00734E1A"/>
    <w:rsid w:val="00740BE3"/>
    <w:rsid w:val="00744CCE"/>
    <w:rsid w:val="00755839"/>
    <w:rsid w:val="00760696"/>
    <w:rsid w:val="00761326"/>
    <w:rsid w:val="00765022"/>
    <w:rsid w:val="007729E2"/>
    <w:rsid w:val="007866A1"/>
    <w:rsid w:val="0079575F"/>
    <w:rsid w:val="00796097"/>
    <w:rsid w:val="007967A3"/>
    <w:rsid w:val="007A2819"/>
    <w:rsid w:val="007A7344"/>
    <w:rsid w:val="007B2362"/>
    <w:rsid w:val="007B3082"/>
    <w:rsid w:val="007B7C30"/>
    <w:rsid w:val="007C1D43"/>
    <w:rsid w:val="007C3712"/>
    <w:rsid w:val="007C4179"/>
    <w:rsid w:val="007D1358"/>
    <w:rsid w:val="007D1A51"/>
    <w:rsid w:val="007D2C03"/>
    <w:rsid w:val="007D611D"/>
    <w:rsid w:val="007E0D9B"/>
    <w:rsid w:val="007E2819"/>
    <w:rsid w:val="007E36B3"/>
    <w:rsid w:val="007F34E2"/>
    <w:rsid w:val="007F5742"/>
    <w:rsid w:val="007F6637"/>
    <w:rsid w:val="00800E6A"/>
    <w:rsid w:val="00803C43"/>
    <w:rsid w:val="0081705F"/>
    <w:rsid w:val="008236A5"/>
    <w:rsid w:val="00825372"/>
    <w:rsid w:val="00835B37"/>
    <w:rsid w:val="008410F9"/>
    <w:rsid w:val="00843074"/>
    <w:rsid w:val="00843744"/>
    <w:rsid w:val="00855D8E"/>
    <w:rsid w:val="00856F99"/>
    <w:rsid w:val="00861BA8"/>
    <w:rsid w:val="00866EAA"/>
    <w:rsid w:val="00867797"/>
    <w:rsid w:val="0087384B"/>
    <w:rsid w:val="008752A7"/>
    <w:rsid w:val="00876A52"/>
    <w:rsid w:val="00877495"/>
    <w:rsid w:val="00881F22"/>
    <w:rsid w:val="00886430"/>
    <w:rsid w:val="00890F40"/>
    <w:rsid w:val="00892CD4"/>
    <w:rsid w:val="008967FD"/>
    <w:rsid w:val="00896F05"/>
    <w:rsid w:val="008A1099"/>
    <w:rsid w:val="008A352D"/>
    <w:rsid w:val="008A531C"/>
    <w:rsid w:val="008B341B"/>
    <w:rsid w:val="008B72CF"/>
    <w:rsid w:val="008C03D2"/>
    <w:rsid w:val="008C0756"/>
    <w:rsid w:val="008C0BAF"/>
    <w:rsid w:val="008C2021"/>
    <w:rsid w:val="008C7E02"/>
    <w:rsid w:val="008D11DC"/>
    <w:rsid w:val="008E40C3"/>
    <w:rsid w:val="008E449A"/>
    <w:rsid w:val="008F0847"/>
    <w:rsid w:val="008F1717"/>
    <w:rsid w:val="008F36E9"/>
    <w:rsid w:val="0090250A"/>
    <w:rsid w:val="0090293D"/>
    <w:rsid w:val="00903A52"/>
    <w:rsid w:val="0090557D"/>
    <w:rsid w:val="00905C7A"/>
    <w:rsid w:val="00910041"/>
    <w:rsid w:val="00910DBF"/>
    <w:rsid w:val="00914117"/>
    <w:rsid w:val="00916A8E"/>
    <w:rsid w:val="00922B04"/>
    <w:rsid w:val="00930263"/>
    <w:rsid w:val="00933D88"/>
    <w:rsid w:val="009360E0"/>
    <w:rsid w:val="00937BFE"/>
    <w:rsid w:val="00937F88"/>
    <w:rsid w:val="0094055A"/>
    <w:rsid w:val="00940DBB"/>
    <w:rsid w:val="0094522F"/>
    <w:rsid w:val="009479F1"/>
    <w:rsid w:val="009506A3"/>
    <w:rsid w:val="0095151D"/>
    <w:rsid w:val="00951CDD"/>
    <w:rsid w:val="00952742"/>
    <w:rsid w:val="00953E0E"/>
    <w:rsid w:val="00960D29"/>
    <w:rsid w:val="00961F41"/>
    <w:rsid w:val="009670DC"/>
    <w:rsid w:val="00973085"/>
    <w:rsid w:val="00977E65"/>
    <w:rsid w:val="00983672"/>
    <w:rsid w:val="009848E8"/>
    <w:rsid w:val="00985902"/>
    <w:rsid w:val="009862C2"/>
    <w:rsid w:val="009874B0"/>
    <w:rsid w:val="00994CC3"/>
    <w:rsid w:val="00997DC7"/>
    <w:rsid w:val="009A0F44"/>
    <w:rsid w:val="009A2380"/>
    <w:rsid w:val="009A677D"/>
    <w:rsid w:val="009A790D"/>
    <w:rsid w:val="009B44C2"/>
    <w:rsid w:val="009B7010"/>
    <w:rsid w:val="009C0D0A"/>
    <w:rsid w:val="009C4195"/>
    <w:rsid w:val="009C4808"/>
    <w:rsid w:val="009D127A"/>
    <w:rsid w:val="009D5FC5"/>
    <w:rsid w:val="009D64D1"/>
    <w:rsid w:val="009E29F9"/>
    <w:rsid w:val="009F64CA"/>
    <w:rsid w:val="00A25A1C"/>
    <w:rsid w:val="00A26569"/>
    <w:rsid w:val="00A32776"/>
    <w:rsid w:val="00A342E4"/>
    <w:rsid w:val="00A367B9"/>
    <w:rsid w:val="00A37A04"/>
    <w:rsid w:val="00A40945"/>
    <w:rsid w:val="00A44FFD"/>
    <w:rsid w:val="00A516A2"/>
    <w:rsid w:val="00A60D43"/>
    <w:rsid w:val="00A6469F"/>
    <w:rsid w:val="00A6561D"/>
    <w:rsid w:val="00A7109A"/>
    <w:rsid w:val="00A73B65"/>
    <w:rsid w:val="00A76DEA"/>
    <w:rsid w:val="00A77ED6"/>
    <w:rsid w:val="00A82614"/>
    <w:rsid w:val="00A87793"/>
    <w:rsid w:val="00A91508"/>
    <w:rsid w:val="00A9747E"/>
    <w:rsid w:val="00AA1DF0"/>
    <w:rsid w:val="00AA2423"/>
    <w:rsid w:val="00AA263B"/>
    <w:rsid w:val="00AB2502"/>
    <w:rsid w:val="00AB3CA9"/>
    <w:rsid w:val="00AB4680"/>
    <w:rsid w:val="00AB5973"/>
    <w:rsid w:val="00AD7AC2"/>
    <w:rsid w:val="00AE3556"/>
    <w:rsid w:val="00AF2198"/>
    <w:rsid w:val="00AF346E"/>
    <w:rsid w:val="00AF4330"/>
    <w:rsid w:val="00B101E5"/>
    <w:rsid w:val="00B128DD"/>
    <w:rsid w:val="00B158A6"/>
    <w:rsid w:val="00B275ED"/>
    <w:rsid w:val="00B31D4F"/>
    <w:rsid w:val="00B37667"/>
    <w:rsid w:val="00B419A3"/>
    <w:rsid w:val="00B45792"/>
    <w:rsid w:val="00B5204D"/>
    <w:rsid w:val="00B53C6E"/>
    <w:rsid w:val="00B57C84"/>
    <w:rsid w:val="00B749FC"/>
    <w:rsid w:val="00B759CB"/>
    <w:rsid w:val="00B94493"/>
    <w:rsid w:val="00B96440"/>
    <w:rsid w:val="00BA6063"/>
    <w:rsid w:val="00BB0A55"/>
    <w:rsid w:val="00BB1819"/>
    <w:rsid w:val="00BB33D1"/>
    <w:rsid w:val="00BB3AB0"/>
    <w:rsid w:val="00BC2400"/>
    <w:rsid w:val="00BC3852"/>
    <w:rsid w:val="00BC55E9"/>
    <w:rsid w:val="00BC56E7"/>
    <w:rsid w:val="00BD1CF3"/>
    <w:rsid w:val="00BD42AD"/>
    <w:rsid w:val="00BD7D7D"/>
    <w:rsid w:val="00BE2D7B"/>
    <w:rsid w:val="00BF41B6"/>
    <w:rsid w:val="00BF564C"/>
    <w:rsid w:val="00BF5962"/>
    <w:rsid w:val="00BF71B4"/>
    <w:rsid w:val="00BF7D07"/>
    <w:rsid w:val="00C0543B"/>
    <w:rsid w:val="00C07124"/>
    <w:rsid w:val="00C123BF"/>
    <w:rsid w:val="00C125F2"/>
    <w:rsid w:val="00C2136B"/>
    <w:rsid w:val="00C26175"/>
    <w:rsid w:val="00C355CD"/>
    <w:rsid w:val="00C363C4"/>
    <w:rsid w:val="00C36CEE"/>
    <w:rsid w:val="00C4022A"/>
    <w:rsid w:val="00C417EF"/>
    <w:rsid w:val="00C56A50"/>
    <w:rsid w:val="00C575B3"/>
    <w:rsid w:val="00C64FAF"/>
    <w:rsid w:val="00C7073F"/>
    <w:rsid w:val="00C70AB0"/>
    <w:rsid w:val="00C7211B"/>
    <w:rsid w:val="00C76309"/>
    <w:rsid w:val="00C825C5"/>
    <w:rsid w:val="00C83492"/>
    <w:rsid w:val="00C91B7A"/>
    <w:rsid w:val="00CA63E1"/>
    <w:rsid w:val="00CA7131"/>
    <w:rsid w:val="00CA7536"/>
    <w:rsid w:val="00CB1F8E"/>
    <w:rsid w:val="00CB641B"/>
    <w:rsid w:val="00CB74CA"/>
    <w:rsid w:val="00CC162C"/>
    <w:rsid w:val="00CC7576"/>
    <w:rsid w:val="00CD17AD"/>
    <w:rsid w:val="00CD2733"/>
    <w:rsid w:val="00CD62F1"/>
    <w:rsid w:val="00CE4414"/>
    <w:rsid w:val="00CE782F"/>
    <w:rsid w:val="00CF00F3"/>
    <w:rsid w:val="00CF4AC2"/>
    <w:rsid w:val="00D03B16"/>
    <w:rsid w:val="00D05976"/>
    <w:rsid w:val="00D07C0C"/>
    <w:rsid w:val="00D10266"/>
    <w:rsid w:val="00D14D8D"/>
    <w:rsid w:val="00D14F60"/>
    <w:rsid w:val="00D15065"/>
    <w:rsid w:val="00D1638D"/>
    <w:rsid w:val="00D1716F"/>
    <w:rsid w:val="00D2424C"/>
    <w:rsid w:val="00D27294"/>
    <w:rsid w:val="00D27F48"/>
    <w:rsid w:val="00D300EC"/>
    <w:rsid w:val="00D312D7"/>
    <w:rsid w:val="00D34CE3"/>
    <w:rsid w:val="00D37A15"/>
    <w:rsid w:val="00D469CE"/>
    <w:rsid w:val="00D4744E"/>
    <w:rsid w:val="00D47543"/>
    <w:rsid w:val="00D50773"/>
    <w:rsid w:val="00D552DE"/>
    <w:rsid w:val="00D6481E"/>
    <w:rsid w:val="00D86932"/>
    <w:rsid w:val="00DA13DA"/>
    <w:rsid w:val="00DA1945"/>
    <w:rsid w:val="00DA2393"/>
    <w:rsid w:val="00DA6B34"/>
    <w:rsid w:val="00DA7581"/>
    <w:rsid w:val="00DB2A30"/>
    <w:rsid w:val="00DC0542"/>
    <w:rsid w:val="00DC145D"/>
    <w:rsid w:val="00DC28B5"/>
    <w:rsid w:val="00DC4AD6"/>
    <w:rsid w:val="00DC5271"/>
    <w:rsid w:val="00DC5434"/>
    <w:rsid w:val="00DC7566"/>
    <w:rsid w:val="00DD29DC"/>
    <w:rsid w:val="00DE07DD"/>
    <w:rsid w:val="00DF2629"/>
    <w:rsid w:val="00DF693B"/>
    <w:rsid w:val="00E01A31"/>
    <w:rsid w:val="00E04801"/>
    <w:rsid w:val="00E04B8D"/>
    <w:rsid w:val="00E1035D"/>
    <w:rsid w:val="00E12347"/>
    <w:rsid w:val="00E14279"/>
    <w:rsid w:val="00E157C7"/>
    <w:rsid w:val="00E32630"/>
    <w:rsid w:val="00E44F7F"/>
    <w:rsid w:val="00E45899"/>
    <w:rsid w:val="00E46B1D"/>
    <w:rsid w:val="00E47D8B"/>
    <w:rsid w:val="00E51595"/>
    <w:rsid w:val="00E57936"/>
    <w:rsid w:val="00E65FE1"/>
    <w:rsid w:val="00E77E2C"/>
    <w:rsid w:val="00E80BEB"/>
    <w:rsid w:val="00E87AA0"/>
    <w:rsid w:val="00E91136"/>
    <w:rsid w:val="00E950BF"/>
    <w:rsid w:val="00E976A4"/>
    <w:rsid w:val="00EA1637"/>
    <w:rsid w:val="00EB37A5"/>
    <w:rsid w:val="00EB51A4"/>
    <w:rsid w:val="00EB6284"/>
    <w:rsid w:val="00EC2DF8"/>
    <w:rsid w:val="00EC4B53"/>
    <w:rsid w:val="00ED35FF"/>
    <w:rsid w:val="00EE0079"/>
    <w:rsid w:val="00EE0FAA"/>
    <w:rsid w:val="00EE35D0"/>
    <w:rsid w:val="00EE76C4"/>
    <w:rsid w:val="00EF5DE2"/>
    <w:rsid w:val="00EF65E6"/>
    <w:rsid w:val="00EF7E73"/>
    <w:rsid w:val="00EF7E91"/>
    <w:rsid w:val="00F05252"/>
    <w:rsid w:val="00F05366"/>
    <w:rsid w:val="00F05E37"/>
    <w:rsid w:val="00F05EF0"/>
    <w:rsid w:val="00F1024D"/>
    <w:rsid w:val="00F112FC"/>
    <w:rsid w:val="00F1638B"/>
    <w:rsid w:val="00F16D6E"/>
    <w:rsid w:val="00F172E5"/>
    <w:rsid w:val="00F20EB2"/>
    <w:rsid w:val="00F21BD4"/>
    <w:rsid w:val="00F26311"/>
    <w:rsid w:val="00F271E3"/>
    <w:rsid w:val="00F27814"/>
    <w:rsid w:val="00F355C0"/>
    <w:rsid w:val="00F372F9"/>
    <w:rsid w:val="00F5252B"/>
    <w:rsid w:val="00F5276F"/>
    <w:rsid w:val="00F740F5"/>
    <w:rsid w:val="00F76646"/>
    <w:rsid w:val="00F81BE7"/>
    <w:rsid w:val="00F9052A"/>
    <w:rsid w:val="00F914AE"/>
    <w:rsid w:val="00F922F2"/>
    <w:rsid w:val="00FA34DD"/>
    <w:rsid w:val="00FA37EE"/>
    <w:rsid w:val="00FB0205"/>
    <w:rsid w:val="00FB2003"/>
    <w:rsid w:val="00FB24B4"/>
    <w:rsid w:val="00FB5B97"/>
    <w:rsid w:val="00FB66A6"/>
    <w:rsid w:val="00FB7970"/>
    <w:rsid w:val="00FD67BF"/>
    <w:rsid w:val="00FE7D9C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274FB"/>
  <w15:chartTrackingRefBased/>
  <w15:docId w15:val="{DCA35E7D-A3B9-4DE7-BD21-9DF7B2BA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9FC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B749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9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749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9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9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9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9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9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9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7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9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9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9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9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9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9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7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9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7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9F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a8">
    <w:name w:val="Цитата Знак"/>
    <w:basedOn w:val="a0"/>
    <w:link w:val="a7"/>
    <w:uiPriority w:val="29"/>
    <w:rsid w:val="00B74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9F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a">
    <w:name w:val="Intense Emphasis"/>
    <w:basedOn w:val="a0"/>
    <w:uiPriority w:val="21"/>
    <w:qFormat/>
    <w:rsid w:val="00B749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ac">
    <w:name w:val="Насичена цитата Знак"/>
    <w:basedOn w:val="a0"/>
    <w:link w:val="ab"/>
    <w:uiPriority w:val="30"/>
    <w:rsid w:val="00B749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49F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49FC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</w:rPr>
  </w:style>
  <w:style w:type="character" w:customStyle="1" w:styleId="af">
    <w:name w:val="Верхній колонтитул Знак"/>
    <w:basedOn w:val="a0"/>
    <w:link w:val="ae"/>
    <w:uiPriority w:val="99"/>
    <w:rsid w:val="00B749FC"/>
  </w:style>
  <w:style w:type="paragraph" w:styleId="af0">
    <w:name w:val="footer"/>
    <w:basedOn w:val="a"/>
    <w:link w:val="af1"/>
    <w:uiPriority w:val="99"/>
    <w:unhideWhenUsed/>
    <w:rsid w:val="00B749FC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</w:rPr>
  </w:style>
  <w:style w:type="character" w:customStyle="1" w:styleId="af1">
    <w:name w:val="Нижній колонтитул Знак"/>
    <w:basedOn w:val="a0"/>
    <w:link w:val="af0"/>
    <w:uiPriority w:val="99"/>
    <w:rsid w:val="00B749FC"/>
  </w:style>
  <w:style w:type="table" w:styleId="af2">
    <w:name w:val="Table Grid"/>
    <w:basedOn w:val="a1"/>
    <w:uiPriority w:val="39"/>
    <w:rsid w:val="00B7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deinm1hgl8">
    <w:name w:val="_fadein_m1hgl_8"/>
    <w:basedOn w:val="a0"/>
    <w:rsid w:val="00A367B9"/>
  </w:style>
  <w:style w:type="character" w:styleId="af3">
    <w:name w:val="Hyperlink"/>
    <w:basedOn w:val="a0"/>
    <w:uiPriority w:val="99"/>
    <w:unhideWhenUsed/>
    <w:rsid w:val="001E63A0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E63A0"/>
    <w:rPr>
      <w:color w:val="605E5C"/>
      <w:shd w:val="clear" w:color="auto" w:fill="E1DFDD"/>
    </w:rPr>
  </w:style>
  <w:style w:type="paragraph" w:styleId="af5">
    <w:name w:val="No Spacing"/>
    <w:uiPriority w:val="1"/>
    <w:qFormat/>
    <w:rsid w:val="00071E4E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paragraph">
    <w:name w:val="paragraph"/>
    <w:basedOn w:val="a"/>
    <w:rsid w:val="000A01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0A01B3"/>
  </w:style>
  <w:style w:type="character" w:customStyle="1" w:styleId="eop">
    <w:name w:val="eop"/>
    <w:basedOn w:val="a0"/>
    <w:rsid w:val="000A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4077</TotalTime>
  <Pages>4</Pages>
  <Words>6519</Words>
  <Characters>3717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Karbowska</dc:creator>
  <cp:keywords/>
  <dc:description/>
  <cp:lastModifiedBy>Mylana Moloshnova</cp:lastModifiedBy>
  <cp:revision>96</cp:revision>
  <dcterms:created xsi:type="dcterms:W3CDTF">2025-10-02T09:13:00Z</dcterms:created>
  <dcterms:modified xsi:type="dcterms:W3CDTF">2026-02-17T14:32:00Z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55721aac-9651-4cb0-876b-e06b0e0ff7cf</vt:lpwstr>
  </property>
</Properties>
</file>